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5764B" w14:textId="20DD78F4" w:rsidR="00CD0235" w:rsidRDefault="00CD0235" w:rsidP="001E3ACE">
      <w:pPr>
        <w:ind w:left="180" w:hanging="180"/>
      </w:pPr>
      <w:bookmarkStart w:id="0" w:name="_GoBack"/>
      <w:bookmarkEnd w:id="0"/>
    </w:p>
    <w:p w14:paraId="32F06264" w14:textId="493838A3" w:rsidR="00DD44CF" w:rsidRDefault="0083683F" w:rsidP="001E3ACE">
      <w:pPr>
        <w:ind w:left="180" w:hanging="180"/>
      </w:pPr>
      <w:r>
        <w:t xml:space="preserve">1.  </w:t>
      </w:r>
      <w:r w:rsidR="00DD44CF">
        <w:t>Teacher Name</w:t>
      </w:r>
      <w:r w:rsidR="00B33BE6">
        <w:t xml:space="preserve">: </w:t>
      </w:r>
      <w:r w:rsidR="00B33BE6" w:rsidRPr="00B33BE6">
        <w:rPr>
          <w:i/>
        </w:rPr>
        <w:t>Allison Duncan</w:t>
      </w:r>
      <w:r w:rsidR="007671F6">
        <w:t xml:space="preserve">   </w:t>
      </w:r>
      <w:r>
        <w:t xml:space="preserve">2.  </w:t>
      </w:r>
      <w:r w:rsidR="00535402">
        <w:t>Course/Content/Grade:</w:t>
      </w:r>
      <w:r w:rsidR="00B33BE6">
        <w:t xml:space="preserve"> </w:t>
      </w:r>
      <w:r w:rsidR="00B33BE6" w:rsidRPr="00B33BE6">
        <w:rPr>
          <w:i/>
        </w:rPr>
        <w:t>Secondary I 9</w:t>
      </w:r>
      <w:r w:rsidR="00B33BE6" w:rsidRPr="00B33BE6">
        <w:rPr>
          <w:i/>
          <w:vertAlign w:val="superscript"/>
        </w:rPr>
        <w:t>th</w:t>
      </w:r>
      <w:r w:rsidR="00B33BE6" w:rsidRPr="00B33BE6">
        <w:rPr>
          <w:i/>
        </w:rPr>
        <w:t xml:space="preserve"> Grade</w:t>
      </w:r>
      <w:r>
        <w:t xml:space="preserve"> 3.  </w:t>
      </w:r>
      <w:r w:rsidR="001E3ACE">
        <w:t>Unit/Mo</w:t>
      </w:r>
      <w:r w:rsidR="004E0B74">
        <w:t>d</w:t>
      </w:r>
      <w:r w:rsidR="0004640D">
        <w:t>ul</w:t>
      </w:r>
      <w:r w:rsidR="00535402">
        <w:t>e/</w:t>
      </w:r>
      <w:proofErr w:type="gramStart"/>
      <w:r w:rsidR="00535402">
        <w:t>Topic</w:t>
      </w:r>
      <w:r w:rsidR="00B33BE6">
        <w:t xml:space="preserve"> </w:t>
      </w:r>
      <w:r w:rsidR="00535402">
        <w:t>:</w:t>
      </w:r>
      <w:r w:rsidR="00B33BE6" w:rsidRPr="00B33BE6">
        <w:rPr>
          <w:i/>
        </w:rPr>
        <w:t>Unit</w:t>
      </w:r>
      <w:proofErr w:type="gramEnd"/>
      <w:r w:rsidR="00B33BE6" w:rsidRPr="00B33BE6">
        <w:rPr>
          <w:i/>
        </w:rPr>
        <w:t xml:space="preserve"> 2, </w:t>
      </w:r>
      <w:r w:rsidR="00795DF1">
        <w:rPr>
          <w:i/>
        </w:rPr>
        <w:t xml:space="preserve">Graphing the Set of All Solutions </w:t>
      </w:r>
      <w:r>
        <w:t xml:space="preserve">4.  </w:t>
      </w:r>
      <w:r w:rsidR="00535402">
        <w:t>Plan Duration</w:t>
      </w:r>
      <w:r w:rsidR="004E0B74">
        <w:t>:</w:t>
      </w:r>
      <w:r w:rsidR="00B33BE6">
        <w:t xml:space="preserve"> </w:t>
      </w:r>
      <w:r w:rsidR="00B03949">
        <w:rPr>
          <w:i/>
        </w:rPr>
        <w:t>90 minutes</w:t>
      </w:r>
    </w:p>
    <w:tbl>
      <w:tblPr>
        <w:tblStyle w:val="TableGrid"/>
        <w:tblW w:w="15120" w:type="dxa"/>
        <w:tblInd w:w="-972" w:type="dxa"/>
        <w:tblLayout w:type="fixed"/>
        <w:tblLook w:val="04A0" w:firstRow="1" w:lastRow="0" w:firstColumn="1" w:lastColumn="0" w:noHBand="0" w:noVBand="1"/>
      </w:tblPr>
      <w:tblGrid>
        <w:gridCol w:w="810"/>
        <w:gridCol w:w="1170"/>
        <w:gridCol w:w="1080"/>
        <w:gridCol w:w="2520"/>
        <w:gridCol w:w="900"/>
        <w:gridCol w:w="810"/>
        <w:gridCol w:w="1890"/>
        <w:gridCol w:w="90"/>
        <w:gridCol w:w="2925"/>
        <w:gridCol w:w="2925"/>
      </w:tblGrid>
      <w:tr w:rsidR="001E3ACE" w14:paraId="515961A4" w14:textId="77777777" w:rsidTr="00913385">
        <w:trPr>
          <w:trHeight w:val="439"/>
        </w:trPr>
        <w:tc>
          <w:tcPr>
            <w:tcW w:w="1980" w:type="dxa"/>
            <w:gridSpan w:val="2"/>
            <w:vAlign w:val="center"/>
          </w:tcPr>
          <w:p w14:paraId="66EA8A9F" w14:textId="7A56C43F" w:rsidR="001E3ACE" w:rsidRPr="001E3ACE" w:rsidRDefault="0083683F" w:rsidP="001E3ACE">
            <w:pPr>
              <w:jc w:val="center"/>
              <w:rPr>
                <w:b/>
              </w:rPr>
            </w:pPr>
            <w:r>
              <w:rPr>
                <w:b/>
              </w:rPr>
              <w:t xml:space="preserve">5.  </w:t>
            </w:r>
            <w:r w:rsidR="001E3ACE" w:rsidRPr="001E3ACE">
              <w:rPr>
                <w:b/>
              </w:rPr>
              <w:t>Core Standard(s):</w:t>
            </w:r>
          </w:p>
        </w:tc>
        <w:tc>
          <w:tcPr>
            <w:tcW w:w="5310" w:type="dxa"/>
            <w:gridSpan w:val="4"/>
          </w:tcPr>
          <w:p w14:paraId="4ED4E0D5" w14:textId="56EC1149" w:rsidR="001E3ACE" w:rsidRPr="00795DF1" w:rsidRDefault="00E33581" w:rsidP="004C1644">
            <w:pPr>
              <w:rPr>
                <w:i/>
              </w:rPr>
            </w:pPr>
            <w:r w:rsidRPr="00795DF1">
              <w:rPr>
                <w:i/>
              </w:rPr>
              <w:t>A.REI.10</w:t>
            </w:r>
          </w:p>
        </w:tc>
        <w:tc>
          <w:tcPr>
            <w:tcW w:w="1980" w:type="dxa"/>
            <w:gridSpan w:val="2"/>
            <w:shd w:val="clear" w:color="auto" w:fill="auto"/>
            <w:vAlign w:val="center"/>
          </w:tcPr>
          <w:p w14:paraId="2C54430A" w14:textId="205B2EE6" w:rsidR="001E3ACE" w:rsidRPr="001E3ACE" w:rsidRDefault="0083683F" w:rsidP="007671F6">
            <w:pPr>
              <w:jc w:val="center"/>
              <w:rPr>
                <w:b/>
              </w:rPr>
            </w:pPr>
            <w:r>
              <w:rPr>
                <w:b/>
              </w:rPr>
              <w:t xml:space="preserve">6.  </w:t>
            </w:r>
            <w:r w:rsidR="001E3ACE" w:rsidRPr="001E3ACE">
              <w:rPr>
                <w:b/>
              </w:rPr>
              <w:t>Objective</w:t>
            </w:r>
            <w:r w:rsidR="00042801">
              <w:rPr>
                <w:b/>
              </w:rPr>
              <w:t>(s)</w:t>
            </w:r>
            <w:r w:rsidR="001E3ACE" w:rsidRPr="001E3ACE">
              <w:rPr>
                <w:b/>
              </w:rPr>
              <w:t>:</w:t>
            </w:r>
          </w:p>
        </w:tc>
        <w:tc>
          <w:tcPr>
            <w:tcW w:w="5850" w:type="dxa"/>
            <w:gridSpan w:val="2"/>
            <w:shd w:val="clear" w:color="auto" w:fill="auto"/>
            <w:vAlign w:val="center"/>
          </w:tcPr>
          <w:p w14:paraId="7DBDAB42" w14:textId="77777777" w:rsidR="001E3ACE" w:rsidRPr="00795DF1" w:rsidRDefault="00E33581" w:rsidP="00E33581">
            <w:pPr>
              <w:pStyle w:val="ListParagraph"/>
              <w:numPr>
                <w:ilvl w:val="0"/>
                <w:numId w:val="2"/>
              </w:numPr>
              <w:rPr>
                <w:i/>
              </w:rPr>
            </w:pPr>
            <w:r w:rsidRPr="00795DF1">
              <w:rPr>
                <w:i/>
              </w:rPr>
              <w:t>I can identify solutions and non-solutions of linear and exponential equations.</w:t>
            </w:r>
          </w:p>
          <w:p w14:paraId="2E0AD199" w14:textId="77777777" w:rsidR="00E33581" w:rsidRPr="00795DF1" w:rsidRDefault="00E33581" w:rsidP="00E33581">
            <w:pPr>
              <w:pStyle w:val="ListParagraph"/>
              <w:numPr>
                <w:ilvl w:val="0"/>
                <w:numId w:val="2"/>
              </w:numPr>
              <w:rPr>
                <w:i/>
              </w:rPr>
            </w:pPr>
            <w:r w:rsidRPr="00795DF1">
              <w:rPr>
                <w:i/>
              </w:rPr>
              <w:t>I can graph points that satisfy linear and exponential equations.</w:t>
            </w:r>
          </w:p>
          <w:p w14:paraId="57C23ADF" w14:textId="3FAAA0DA" w:rsidR="00E33581" w:rsidRDefault="00E33581" w:rsidP="00E33581">
            <w:pPr>
              <w:pStyle w:val="ListParagraph"/>
              <w:numPr>
                <w:ilvl w:val="0"/>
                <w:numId w:val="2"/>
              </w:numPr>
            </w:pPr>
            <w:r w:rsidRPr="00795DF1">
              <w:rPr>
                <w:i/>
              </w:rPr>
              <w:t>I can understand that a continuous curve or a line contains an infinite number of solutions.</w:t>
            </w:r>
          </w:p>
        </w:tc>
      </w:tr>
      <w:tr w:rsidR="001E3ACE" w14:paraId="27B7F513" w14:textId="77777777" w:rsidTr="00913385">
        <w:trPr>
          <w:trHeight w:val="908"/>
        </w:trPr>
        <w:tc>
          <w:tcPr>
            <w:tcW w:w="1980" w:type="dxa"/>
            <w:gridSpan w:val="2"/>
            <w:vAlign w:val="center"/>
          </w:tcPr>
          <w:p w14:paraId="2B8CA31E" w14:textId="7017A56F" w:rsidR="001E3ACE" w:rsidRPr="001E3ACE" w:rsidRDefault="00913385" w:rsidP="00CD0235">
            <w:pPr>
              <w:jc w:val="center"/>
              <w:rPr>
                <w:b/>
              </w:rPr>
            </w:pPr>
            <w:r>
              <w:rPr>
                <w:b/>
              </w:rPr>
              <w:t xml:space="preserve"> </w:t>
            </w:r>
            <w:r w:rsidR="0083683F">
              <w:rPr>
                <w:b/>
              </w:rPr>
              <w:t xml:space="preserve">7.  </w:t>
            </w:r>
            <w:r w:rsidR="001E3ACE" w:rsidRPr="001E3ACE">
              <w:rPr>
                <w:b/>
              </w:rPr>
              <w:t>Essential</w:t>
            </w:r>
            <w:r w:rsidR="00983030">
              <w:rPr>
                <w:b/>
              </w:rPr>
              <w:t xml:space="preserve"> </w:t>
            </w:r>
            <w:r w:rsidR="001E3ACE" w:rsidRPr="001E3ACE">
              <w:rPr>
                <w:b/>
              </w:rPr>
              <w:t>Vocabulary:</w:t>
            </w:r>
          </w:p>
        </w:tc>
        <w:tc>
          <w:tcPr>
            <w:tcW w:w="5310" w:type="dxa"/>
            <w:gridSpan w:val="4"/>
          </w:tcPr>
          <w:p w14:paraId="0FE9A81C" w14:textId="77777777" w:rsidR="001E3ACE" w:rsidRPr="00795DF1" w:rsidRDefault="00E33581">
            <w:pPr>
              <w:rPr>
                <w:i/>
              </w:rPr>
            </w:pPr>
            <w:r w:rsidRPr="00795DF1">
              <w:rPr>
                <w:i/>
              </w:rPr>
              <w:t>Solution</w:t>
            </w:r>
          </w:p>
          <w:p w14:paraId="3D0B2FFE" w14:textId="77777777" w:rsidR="00E33581" w:rsidRPr="00795DF1" w:rsidRDefault="00E33581">
            <w:pPr>
              <w:rPr>
                <w:i/>
              </w:rPr>
            </w:pPr>
            <w:r w:rsidRPr="00795DF1">
              <w:rPr>
                <w:i/>
              </w:rPr>
              <w:t>Linear</w:t>
            </w:r>
          </w:p>
          <w:p w14:paraId="4A880190" w14:textId="77777777" w:rsidR="00E33581" w:rsidRPr="00795DF1" w:rsidRDefault="00E33581">
            <w:pPr>
              <w:rPr>
                <w:i/>
              </w:rPr>
            </w:pPr>
            <w:r w:rsidRPr="00795DF1">
              <w:rPr>
                <w:i/>
              </w:rPr>
              <w:t>Exponential</w:t>
            </w:r>
          </w:p>
          <w:p w14:paraId="141253F3" w14:textId="3EEFEE88" w:rsidR="00E33581" w:rsidRDefault="00E33581">
            <w:r w:rsidRPr="00795DF1">
              <w:rPr>
                <w:i/>
              </w:rPr>
              <w:t>Infinite</w:t>
            </w:r>
          </w:p>
        </w:tc>
        <w:tc>
          <w:tcPr>
            <w:tcW w:w="1980" w:type="dxa"/>
            <w:gridSpan w:val="2"/>
            <w:shd w:val="clear" w:color="auto" w:fill="auto"/>
            <w:vAlign w:val="center"/>
          </w:tcPr>
          <w:p w14:paraId="66241585" w14:textId="0636C08C" w:rsidR="001E3ACE" w:rsidRPr="001E3ACE" w:rsidRDefault="0083683F" w:rsidP="001E3ACE">
            <w:pPr>
              <w:tabs>
                <w:tab w:val="left" w:pos="2126"/>
              </w:tabs>
              <w:jc w:val="center"/>
              <w:rPr>
                <w:b/>
              </w:rPr>
            </w:pPr>
            <w:r>
              <w:rPr>
                <w:b/>
              </w:rPr>
              <w:t xml:space="preserve">8.  </w:t>
            </w:r>
            <w:r w:rsidR="00192C5A">
              <w:rPr>
                <w:b/>
              </w:rPr>
              <w:t>Inter-D</w:t>
            </w:r>
            <w:r w:rsidR="00983030">
              <w:rPr>
                <w:b/>
              </w:rPr>
              <w:t>isciplinary</w:t>
            </w:r>
            <w:r w:rsidR="001E3ACE" w:rsidRPr="001E3ACE">
              <w:rPr>
                <w:b/>
              </w:rPr>
              <w:t xml:space="preserve"> Connections:</w:t>
            </w:r>
          </w:p>
        </w:tc>
        <w:tc>
          <w:tcPr>
            <w:tcW w:w="5850" w:type="dxa"/>
            <w:gridSpan w:val="2"/>
            <w:shd w:val="clear" w:color="auto" w:fill="auto"/>
          </w:tcPr>
          <w:p w14:paraId="7F1019BA" w14:textId="6B67767A" w:rsidR="001E3ACE" w:rsidRPr="00795DF1" w:rsidRDefault="00E33581" w:rsidP="00E33581">
            <w:pPr>
              <w:rPr>
                <w:i/>
              </w:rPr>
            </w:pPr>
            <w:r w:rsidRPr="00795DF1">
              <w:rPr>
                <w:i/>
              </w:rPr>
              <w:t>Shared vocabulary: argument, analysis</w:t>
            </w:r>
          </w:p>
        </w:tc>
      </w:tr>
      <w:tr w:rsidR="001E3ACE" w14:paraId="0A373EBB" w14:textId="77777777" w:rsidTr="00913385">
        <w:trPr>
          <w:trHeight w:val="360"/>
        </w:trPr>
        <w:tc>
          <w:tcPr>
            <w:tcW w:w="1980" w:type="dxa"/>
            <w:gridSpan w:val="2"/>
            <w:vMerge w:val="restart"/>
            <w:vAlign w:val="center"/>
          </w:tcPr>
          <w:p w14:paraId="3994AC28" w14:textId="5EB0C7DA" w:rsidR="001E3ACE" w:rsidRPr="001E3ACE" w:rsidRDefault="003A27DC" w:rsidP="001E3ACE">
            <w:pPr>
              <w:jc w:val="center"/>
              <w:rPr>
                <w:b/>
              </w:rPr>
            </w:pPr>
            <w:r>
              <w:rPr>
                <w:b/>
              </w:rPr>
              <w:t xml:space="preserve">     </w:t>
            </w:r>
            <w:r w:rsidR="0083683F">
              <w:rPr>
                <w:b/>
              </w:rPr>
              <w:t xml:space="preserve">9.  </w:t>
            </w:r>
            <w:r w:rsidR="001E3ACE" w:rsidRPr="001E3ACE">
              <w:rPr>
                <w:b/>
              </w:rPr>
              <w:t>Assessing for Student Learning:</w:t>
            </w:r>
          </w:p>
        </w:tc>
        <w:tc>
          <w:tcPr>
            <w:tcW w:w="5310" w:type="dxa"/>
            <w:gridSpan w:val="4"/>
            <w:vMerge w:val="restart"/>
          </w:tcPr>
          <w:p w14:paraId="79F3EBAA" w14:textId="23B5A49E" w:rsidR="000F720E" w:rsidRDefault="000F720E" w:rsidP="00795DF1">
            <w:pPr>
              <w:rPr>
                <w:i/>
              </w:rPr>
            </w:pPr>
            <w:r>
              <w:rPr>
                <w:i/>
              </w:rPr>
              <w:t xml:space="preserve">Students will understand that solutions to equations are ALL the points on a graph of an </w:t>
            </w:r>
            <w:r w:rsidR="00534E54">
              <w:rPr>
                <w:i/>
              </w:rPr>
              <w:t>equation (1 – 5 on Practice 2.1.1)</w:t>
            </w:r>
          </w:p>
          <w:p w14:paraId="1DA4CAE0" w14:textId="77777777" w:rsidR="000F720E" w:rsidRDefault="000F720E" w:rsidP="00795DF1">
            <w:pPr>
              <w:rPr>
                <w:i/>
              </w:rPr>
            </w:pPr>
          </w:p>
          <w:p w14:paraId="179D5652" w14:textId="7EB27777" w:rsidR="001E3ACE" w:rsidRPr="00795DF1" w:rsidRDefault="00E33581" w:rsidP="00795DF1">
            <w:pPr>
              <w:rPr>
                <w:i/>
              </w:rPr>
            </w:pPr>
            <w:r w:rsidRPr="00795DF1">
              <w:rPr>
                <w:i/>
              </w:rPr>
              <w:t>Students will be able to find 3 solution</w:t>
            </w:r>
            <w:r w:rsidR="00795DF1" w:rsidRPr="00795DF1">
              <w:rPr>
                <w:i/>
              </w:rPr>
              <w:t>s that will satisfy an equation and find all possible solutions to an equation</w:t>
            </w:r>
            <w:r w:rsidR="00534E54">
              <w:rPr>
                <w:i/>
              </w:rPr>
              <w:t xml:space="preserve"> (6 – 10 on Practice 2.1.1)</w:t>
            </w:r>
          </w:p>
        </w:tc>
        <w:tc>
          <w:tcPr>
            <w:tcW w:w="1980" w:type="dxa"/>
            <w:gridSpan w:val="2"/>
            <w:vMerge w:val="restart"/>
            <w:shd w:val="clear" w:color="auto" w:fill="auto"/>
            <w:vAlign w:val="center"/>
          </w:tcPr>
          <w:p w14:paraId="0A054ED3" w14:textId="5A8A40A9" w:rsidR="001E3ACE" w:rsidRPr="001E3ACE" w:rsidRDefault="0083683F" w:rsidP="001E3ACE">
            <w:pPr>
              <w:tabs>
                <w:tab w:val="left" w:pos="2126"/>
              </w:tabs>
              <w:jc w:val="center"/>
              <w:rPr>
                <w:b/>
              </w:rPr>
            </w:pPr>
            <w:r>
              <w:rPr>
                <w:b/>
              </w:rPr>
              <w:t xml:space="preserve">10.  </w:t>
            </w:r>
            <w:r w:rsidR="001E3ACE" w:rsidRPr="001E3ACE">
              <w:rPr>
                <w:b/>
              </w:rPr>
              <w:t xml:space="preserve">Technology Integration:  </w:t>
            </w:r>
            <w:r w:rsidR="001E3ACE" w:rsidRPr="001E3ACE">
              <w:rPr>
                <w:b/>
                <w:sz w:val="20"/>
                <w:szCs w:val="20"/>
              </w:rPr>
              <w:t>(When applicable)</w:t>
            </w:r>
          </w:p>
        </w:tc>
        <w:tc>
          <w:tcPr>
            <w:tcW w:w="2925" w:type="dxa"/>
            <w:shd w:val="clear" w:color="auto" w:fill="auto"/>
            <w:vAlign w:val="center"/>
          </w:tcPr>
          <w:p w14:paraId="310B1D50" w14:textId="77777777" w:rsidR="001E3ACE" w:rsidRPr="001E3ACE" w:rsidRDefault="001E3ACE" w:rsidP="001E3ACE">
            <w:pPr>
              <w:jc w:val="center"/>
              <w:rPr>
                <w:b/>
              </w:rPr>
            </w:pPr>
            <w:r w:rsidRPr="001E3ACE">
              <w:rPr>
                <w:b/>
              </w:rPr>
              <w:t>Teacher Use:</w:t>
            </w:r>
          </w:p>
        </w:tc>
        <w:tc>
          <w:tcPr>
            <w:tcW w:w="2925" w:type="dxa"/>
            <w:shd w:val="clear" w:color="auto" w:fill="auto"/>
            <w:vAlign w:val="center"/>
          </w:tcPr>
          <w:p w14:paraId="08ADAFA0" w14:textId="5139CA1A" w:rsidR="001E3ACE" w:rsidRPr="001E3ACE" w:rsidRDefault="001E3ACE" w:rsidP="001E3ACE">
            <w:pPr>
              <w:jc w:val="center"/>
              <w:rPr>
                <w:b/>
              </w:rPr>
            </w:pPr>
            <w:r w:rsidRPr="001E3ACE">
              <w:rPr>
                <w:b/>
              </w:rPr>
              <w:t>Student Use:</w:t>
            </w:r>
          </w:p>
        </w:tc>
      </w:tr>
      <w:tr w:rsidR="001E3ACE" w14:paraId="3548A39D" w14:textId="77777777" w:rsidTr="00913385">
        <w:trPr>
          <w:trHeight w:val="360"/>
        </w:trPr>
        <w:tc>
          <w:tcPr>
            <w:tcW w:w="1980" w:type="dxa"/>
            <w:gridSpan w:val="2"/>
            <w:vMerge/>
            <w:vAlign w:val="center"/>
          </w:tcPr>
          <w:p w14:paraId="0406472F" w14:textId="77777777" w:rsidR="001E3ACE" w:rsidRDefault="001E3ACE" w:rsidP="001E3ACE">
            <w:pPr>
              <w:jc w:val="center"/>
            </w:pPr>
          </w:p>
        </w:tc>
        <w:tc>
          <w:tcPr>
            <w:tcW w:w="5310" w:type="dxa"/>
            <w:gridSpan w:val="4"/>
            <w:vMerge/>
          </w:tcPr>
          <w:p w14:paraId="7FE59B61" w14:textId="77777777" w:rsidR="001E3ACE" w:rsidRDefault="001E3ACE"/>
        </w:tc>
        <w:tc>
          <w:tcPr>
            <w:tcW w:w="1980" w:type="dxa"/>
            <w:gridSpan w:val="2"/>
            <w:vMerge/>
            <w:shd w:val="clear" w:color="auto" w:fill="auto"/>
            <w:vAlign w:val="center"/>
          </w:tcPr>
          <w:p w14:paraId="2686D91E" w14:textId="77777777" w:rsidR="001E3ACE" w:rsidRDefault="001E3ACE" w:rsidP="001E3ACE">
            <w:pPr>
              <w:tabs>
                <w:tab w:val="left" w:pos="2126"/>
              </w:tabs>
              <w:jc w:val="center"/>
            </w:pPr>
          </w:p>
        </w:tc>
        <w:tc>
          <w:tcPr>
            <w:tcW w:w="2925" w:type="dxa"/>
            <w:shd w:val="clear" w:color="auto" w:fill="auto"/>
          </w:tcPr>
          <w:p w14:paraId="51A2332D" w14:textId="77777777" w:rsidR="001E3ACE" w:rsidRDefault="00525CBE" w:rsidP="001E3ACE">
            <w:r>
              <w:t>Smart board</w:t>
            </w:r>
          </w:p>
          <w:p w14:paraId="397B7B66" w14:textId="3D4D96EC" w:rsidR="00525CBE" w:rsidRDefault="00525CBE" w:rsidP="001E3ACE">
            <w:r>
              <w:t>Doc camera</w:t>
            </w:r>
          </w:p>
        </w:tc>
        <w:tc>
          <w:tcPr>
            <w:tcW w:w="2925" w:type="dxa"/>
            <w:shd w:val="clear" w:color="auto" w:fill="auto"/>
          </w:tcPr>
          <w:p w14:paraId="1E441790" w14:textId="119CA00C" w:rsidR="001E3ACE" w:rsidRDefault="001E3ACE" w:rsidP="001E3ACE"/>
        </w:tc>
      </w:tr>
      <w:tr w:rsidR="004A68A1" w14:paraId="3A7DBE3B" w14:textId="77777777" w:rsidTr="00F07CE9">
        <w:trPr>
          <w:trHeight w:val="566"/>
        </w:trPr>
        <w:tc>
          <w:tcPr>
            <w:tcW w:w="15120" w:type="dxa"/>
            <w:gridSpan w:val="10"/>
          </w:tcPr>
          <w:p w14:paraId="723370DD" w14:textId="56921572" w:rsidR="002E3A7A" w:rsidRPr="001E3ACE" w:rsidRDefault="0083683F" w:rsidP="001E3ACE">
            <w:r>
              <w:t xml:space="preserve">11.  </w:t>
            </w:r>
            <w:r w:rsidR="001E3ACE" w:rsidRPr="001E3ACE">
              <w:t>Area for Content Specific Additions</w:t>
            </w:r>
            <w:r w:rsidR="00795DF1">
              <w:t xml:space="preserve"> – </w:t>
            </w:r>
            <w:r w:rsidR="00795DF1" w:rsidRPr="00795DF1">
              <w:rPr>
                <w:i/>
              </w:rPr>
              <w:t>Practice Standard 4: Model with Mathematics, Practice Standard 5: Use appropriate tools strategically, Practice Standard 6: Attend to Precision, Practice Standard 8: Look for and express Regularity in Repeated Reasoning</w:t>
            </w:r>
          </w:p>
        </w:tc>
      </w:tr>
      <w:tr w:rsidR="00EA1DBB" w14:paraId="2B92B543" w14:textId="77777777" w:rsidTr="0083683F">
        <w:trPr>
          <w:cantSplit/>
          <w:trHeight w:val="1134"/>
        </w:trPr>
        <w:tc>
          <w:tcPr>
            <w:tcW w:w="810" w:type="dxa"/>
            <w:textDirection w:val="btLr"/>
            <w:vAlign w:val="center"/>
          </w:tcPr>
          <w:p w14:paraId="7EDA0915" w14:textId="0DBB8273" w:rsidR="00EA1DBB" w:rsidRPr="001E3ACE" w:rsidRDefault="0083683F" w:rsidP="001E3ACE">
            <w:pPr>
              <w:ind w:left="113" w:right="113"/>
              <w:jc w:val="center"/>
              <w:rPr>
                <w:b/>
              </w:rPr>
            </w:pPr>
            <w:r>
              <w:rPr>
                <w:b/>
              </w:rPr>
              <w:t xml:space="preserve">12.  </w:t>
            </w:r>
            <w:r w:rsidR="00EA1DBB" w:rsidRPr="001E3ACE">
              <w:rPr>
                <w:b/>
              </w:rPr>
              <w:t>Pacing</w:t>
            </w:r>
          </w:p>
          <w:p w14:paraId="1F755832" w14:textId="1C057A3B" w:rsidR="004A68A1" w:rsidRPr="001E3ACE" w:rsidRDefault="004A68A1" w:rsidP="001E3ACE">
            <w:pPr>
              <w:ind w:left="113" w:right="113"/>
              <w:jc w:val="center"/>
              <w:rPr>
                <w:b/>
              </w:rPr>
            </w:pPr>
            <w:r w:rsidRPr="001E3ACE">
              <w:rPr>
                <w:b/>
              </w:rPr>
              <w:t>(</w:t>
            </w:r>
            <w:proofErr w:type="spellStart"/>
            <w:proofErr w:type="gramStart"/>
            <w:r w:rsidRPr="001E3ACE">
              <w:rPr>
                <w:b/>
              </w:rPr>
              <w:t>mins</w:t>
            </w:r>
            <w:proofErr w:type="spellEnd"/>
            <w:proofErr w:type="gramEnd"/>
            <w:r w:rsidRPr="001E3ACE">
              <w:rPr>
                <w:b/>
              </w:rPr>
              <w:t>.)</w:t>
            </w:r>
          </w:p>
        </w:tc>
        <w:tc>
          <w:tcPr>
            <w:tcW w:w="4770" w:type="dxa"/>
            <w:gridSpan w:val="3"/>
            <w:vAlign w:val="center"/>
          </w:tcPr>
          <w:p w14:paraId="4E63C919" w14:textId="6D8838D6" w:rsidR="00EA1DBB" w:rsidRDefault="0083683F" w:rsidP="001E3ACE">
            <w:pPr>
              <w:jc w:val="center"/>
              <w:rPr>
                <w:b/>
              </w:rPr>
            </w:pPr>
            <w:r>
              <w:rPr>
                <w:b/>
              </w:rPr>
              <w:t xml:space="preserve">13.  </w:t>
            </w:r>
            <w:r w:rsidR="00EA1DBB" w:rsidRPr="001E3ACE">
              <w:rPr>
                <w:b/>
              </w:rPr>
              <w:t>Lesson Sequence</w:t>
            </w:r>
          </w:p>
          <w:p w14:paraId="6DE42AA6" w14:textId="7EA4B79A" w:rsidR="00726B7C" w:rsidRPr="00726B7C" w:rsidRDefault="00726B7C" w:rsidP="004E0B74">
            <w:pPr>
              <w:jc w:val="center"/>
              <w:rPr>
                <w:b/>
                <w:sz w:val="20"/>
                <w:szCs w:val="20"/>
              </w:rPr>
            </w:pPr>
            <w:r>
              <w:rPr>
                <w:b/>
                <w:sz w:val="20"/>
                <w:szCs w:val="20"/>
              </w:rPr>
              <w:t>(</w:t>
            </w:r>
            <w:r w:rsidR="004E0B74">
              <w:rPr>
                <w:b/>
                <w:sz w:val="20"/>
                <w:szCs w:val="20"/>
              </w:rPr>
              <w:t>What You Do When:  Including Explicit Instruction/</w:t>
            </w:r>
            <w:r>
              <w:rPr>
                <w:b/>
                <w:sz w:val="20"/>
                <w:szCs w:val="20"/>
              </w:rPr>
              <w:t>Guided Inquiry</w:t>
            </w:r>
            <w:r w:rsidRPr="00726B7C">
              <w:rPr>
                <w:b/>
                <w:sz w:val="20"/>
                <w:szCs w:val="20"/>
              </w:rPr>
              <w:t>)</w:t>
            </w:r>
          </w:p>
        </w:tc>
        <w:tc>
          <w:tcPr>
            <w:tcW w:w="900" w:type="dxa"/>
            <w:vAlign w:val="center"/>
          </w:tcPr>
          <w:p w14:paraId="5365C39D" w14:textId="1DF95963" w:rsidR="00EA1DBB" w:rsidRPr="001E3ACE" w:rsidRDefault="0083683F" w:rsidP="001E3ACE">
            <w:pPr>
              <w:jc w:val="center"/>
              <w:rPr>
                <w:b/>
              </w:rPr>
            </w:pPr>
            <w:r>
              <w:rPr>
                <w:b/>
              </w:rPr>
              <w:t xml:space="preserve">14. </w:t>
            </w:r>
            <w:r w:rsidR="00EA1DBB" w:rsidRPr="001E3ACE">
              <w:rPr>
                <w:b/>
              </w:rPr>
              <w:t>DOK Level</w:t>
            </w:r>
          </w:p>
        </w:tc>
        <w:tc>
          <w:tcPr>
            <w:tcW w:w="2700" w:type="dxa"/>
            <w:gridSpan w:val="2"/>
            <w:vAlign w:val="center"/>
          </w:tcPr>
          <w:p w14:paraId="3A0E4911" w14:textId="01E6F752" w:rsidR="004A68A1" w:rsidRPr="001E3ACE" w:rsidRDefault="0083683F" w:rsidP="001E3ACE">
            <w:pPr>
              <w:jc w:val="center"/>
              <w:rPr>
                <w:b/>
              </w:rPr>
            </w:pPr>
            <w:r>
              <w:rPr>
                <w:b/>
              </w:rPr>
              <w:t xml:space="preserve">15.  </w:t>
            </w:r>
            <w:r w:rsidR="00CF53C9" w:rsidRPr="001E3ACE">
              <w:rPr>
                <w:b/>
              </w:rPr>
              <w:t>Grouping and Scaffolding Structures</w:t>
            </w:r>
            <w:r w:rsidR="00D27148">
              <w:rPr>
                <w:b/>
              </w:rPr>
              <w:t xml:space="preserve"> </w:t>
            </w:r>
            <w:r w:rsidR="00D27148" w:rsidRPr="00D27148">
              <w:rPr>
                <w:b/>
                <w:sz w:val="20"/>
                <w:szCs w:val="20"/>
              </w:rPr>
              <w:t>(including interventions for diverse learners)</w:t>
            </w:r>
          </w:p>
        </w:tc>
        <w:tc>
          <w:tcPr>
            <w:tcW w:w="5940" w:type="dxa"/>
            <w:gridSpan w:val="3"/>
            <w:tcBorders>
              <w:bottom w:val="single" w:sz="4" w:space="0" w:color="auto"/>
            </w:tcBorders>
            <w:shd w:val="clear" w:color="auto" w:fill="auto"/>
            <w:vAlign w:val="center"/>
          </w:tcPr>
          <w:p w14:paraId="337D37CF" w14:textId="14AABBCA" w:rsidR="00CF53C9" w:rsidRPr="001E3ACE" w:rsidRDefault="0083683F" w:rsidP="001E3ACE">
            <w:pPr>
              <w:jc w:val="center"/>
              <w:rPr>
                <w:b/>
              </w:rPr>
            </w:pPr>
            <w:r>
              <w:rPr>
                <w:b/>
              </w:rPr>
              <w:t xml:space="preserve">16.  </w:t>
            </w:r>
            <w:r w:rsidR="00CF53C9" w:rsidRPr="001E3ACE">
              <w:rPr>
                <w:b/>
              </w:rPr>
              <w:t>Engagement &amp; Checking for Understanding</w:t>
            </w:r>
            <w:r w:rsidR="001E3ACE" w:rsidRPr="001E3ACE">
              <w:rPr>
                <w:b/>
              </w:rPr>
              <w:t xml:space="preserve"> </w:t>
            </w:r>
          </w:p>
          <w:p w14:paraId="789D3B39" w14:textId="77777777" w:rsidR="001E3ACE" w:rsidRPr="001E3ACE" w:rsidRDefault="00CF53C9" w:rsidP="001E3ACE">
            <w:pPr>
              <w:jc w:val="center"/>
              <w:rPr>
                <w:b/>
                <w:sz w:val="20"/>
                <w:szCs w:val="20"/>
              </w:rPr>
            </w:pPr>
            <w:r w:rsidRPr="001E3ACE">
              <w:rPr>
                <w:b/>
                <w:sz w:val="20"/>
                <w:szCs w:val="20"/>
              </w:rPr>
              <w:t>(</w:t>
            </w:r>
            <w:r w:rsidR="001E3ACE" w:rsidRPr="001E3ACE">
              <w:rPr>
                <w:b/>
                <w:sz w:val="20"/>
                <w:szCs w:val="20"/>
              </w:rPr>
              <w:t xml:space="preserve">OTRs:  What will students be saying, </w:t>
            </w:r>
          </w:p>
          <w:p w14:paraId="047F880B" w14:textId="42F5F005" w:rsidR="00EA1DBB" w:rsidRPr="001E3ACE" w:rsidRDefault="001E3ACE" w:rsidP="001E3ACE">
            <w:pPr>
              <w:jc w:val="center"/>
              <w:rPr>
                <w:b/>
                <w:sz w:val="20"/>
                <w:szCs w:val="20"/>
              </w:rPr>
            </w:pPr>
            <w:proofErr w:type="gramStart"/>
            <w:r w:rsidRPr="001E3ACE">
              <w:rPr>
                <w:b/>
                <w:sz w:val="20"/>
                <w:szCs w:val="20"/>
              </w:rPr>
              <w:t>w</w:t>
            </w:r>
            <w:r w:rsidR="00CF53C9" w:rsidRPr="001E3ACE">
              <w:rPr>
                <w:b/>
                <w:sz w:val="20"/>
                <w:szCs w:val="20"/>
              </w:rPr>
              <w:t>riting</w:t>
            </w:r>
            <w:proofErr w:type="gramEnd"/>
            <w:r w:rsidR="00CF53C9" w:rsidRPr="001E3ACE">
              <w:rPr>
                <w:b/>
                <w:sz w:val="20"/>
                <w:szCs w:val="20"/>
              </w:rPr>
              <w:t xml:space="preserve">, </w:t>
            </w:r>
            <w:r w:rsidRPr="001E3ACE">
              <w:rPr>
                <w:b/>
                <w:sz w:val="20"/>
                <w:szCs w:val="20"/>
              </w:rPr>
              <w:t>reading &amp; d</w:t>
            </w:r>
            <w:r w:rsidR="00CF53C9" w:rsidRPr="001E3ACE">
              <w:rPr>
                <w:b/>
                <w:sz w:val="20"/>
                <w:szCs w:val="20"/>
              </w:rPr>
              <w:t>oing)</w:t>
            </w:r>
          </w:p>
        </w:tc>
      </w:tr>
      <w:tr w:rsidR="002E3A7A" w14:paraId="6B3BD3D2" w14:textId="77777777" w:rsidTr="00525CBE">
        <w:trPr>
          <w:cantSplit/>
          <w:trHeight w:val="147"/>
        </w:trPr>
        <w:tc>
          <w:tcPr>
            <w:tcW w:w="810" w:type="dxa"/>
          </w:tcPr>
          <w:p w14:paraId="1A47DE0B" w14:textId="6B669855" w:rsidR="00525CBE" w:rsidRPr="00525CBE" w:rsidRDefault="00525CBE" w:rsidP="00E62273">
            <w:pPr>
              <w:jc w:val="center"/>
            </w:pPr>
            <w:r w:rsidRPr="00525CBE">
              <w:rPr>
                <w:sz w:val="20"/>
                <w:szCs w:val="20"/>
              </w:rPr>
              <w:t>1</w:t>
            </w:r>
            <w:r w:rsidRPr="00525CBE">
              <w:rPr>
                <w:sz w:val="20"/>
                <w:szCs w:val="20"/>
                <w:vertAlign w:val="superscript"/>
              </w:rPr>
              <w:t>st</w:t>
            </w:r>
            <w:r w:rsidRPr="00525CBE">
              <w:rPr>
                <w:sz w:val="20"/>
                <w:szCs w:val="20"/>
              </w:rPr>
              <w:t xml:space="preserve"> day</w:t>
            </w:r>
          </w:p>
        </w:tc>
        <w:tc>
          <w:tcPr>
            <w:tcW w:w="4770" w:type="dxa"/>
            <w:gridSpan w:val="3"/>
          </w:tcPr>
          <w:p w14:paraId="048EC587" w14:textId="59EEB271" w:rsidR="00525CBE" w:rsidRDefault="00525CBE" w:rsidP="00525CBE"/>
        </w:tc>
        <w:tc>
          <w:tcPr>
            <w:tcW w:w="900" w:type="dxa"/>
          </w:tcPr>
          <w:p w14:paraId="2FDCE827" w14:textId="0257FCED" w:rsidR="002E3A7A" w:rsidRDefault="002E3A7A" w:rsidP="00E62273">
            <w:pPr>
              <w:jc w:val="center"/>
            </w:pPr>
          </w:p>
        </w:tc>
        <w:tc>
          <w:tcPr>
            <w:tcW w:w="2700" w:type="dxa"/>
            <w:gridSpan w:val="2"/>
            <w:tcBorders>
              <w:right w:val="single" w:sz="4" w:space="0" w:color="auto"/>
            </w:tcBorders>
            <w:shd w:val="clear" w:color="auto" w:fill="auto"/>
          </w:tcPr>
          <w:p w14:paraId="234F737D" w14:textId="2EFE31BC" w:rsidR="002E3A7A" w:rsidRDefault="002E3A7A" w:rsidP="00F6535A"/>
        </w:tc>
        <w:tc>
          <w:tcPr>
            <w:tcW w:w="5940" w:type="dxa"/>
            <w:gridSpan w:val="3"/>
            <w:tcBorders>
              <w:top w:val="single" w:sz="4" w:space="0" w:color="auto"/>
              <w:left w:val="single" w:sz="4" w:space="0" w:color="auto"/>
              <w:bottom w:val="single" w:sz="4" w:space="0" w:color="auto"/>
            </w:tcBorders>
            <w:shd w:val="clear" w:color="auto" w:fill="auto"/>
          </w:tcPr>
          <w:p w14:paraId="1F03AE20" w14:textId="5F5708E8" w:rsidR="002E3A7A" w:rsidRDefault="002E3A7A" w:rsidP="00CF53C9">
            <w:pPr>
              <w:jc w:val="center"/>
            </w:pPr>
          </w:p>
        </w:tc>
      </w:tr>
      <w:tr w:rsidR="00525CBE" w14:paraId="25FE489A" w14:textId="77777777" w:rsidTr="00525CBE">
        <w:trPr>
          <w:cantSplit/>
          <w:trHeight w:val="665"/>
        </w:trPr>
        <w:tc>
          <w:tcPr>
            <w:tcW w:w="810" w:type="dxa"/>
          </w:tcPr>
          <w:p w14:paraId="221BAC41" w14:textId="18F91068" w:rsidR="00525CBE" w:rsidRPr="00534E54" w:rsidRDefault="00035461" w:rsidP="00525CBE">
            <w:pPr>
              <w:rPr>
                <w:i/>
                <w:sz w:val="20"/>
                <w:szCs w:val="20"/>
              </w:rPr>
            </w:pPr>
            <w:r w:rsidRPr="00534E54">
              <w:rPr>
                <w:i/>
              </w:rPr>
              <w:t>5</w:t>
            </w:r>
            <w:r w:rsidR="0078445C" w:rsidRPr="00534E54">
              <w:rPr>
                <w:i/>
              </w:rPr>
              <w:t xml:space="preserve"> - </w:t>
            </w:r>
            <w:r w:rsidR="00525CBE" w:rsidRPr="00534E54">
              <w:rPr>
                <w:i/>
              </w:rPr>
              <w:t>10 min.</w:t>
            </w:r>
          </w:p>
        </w:tc>
        <w:tc>
          <w:tcPr>
            <w:tcW w:w="4770" w:type="dxa"/>
            <w:gridSpan w:val="3"/>
          </w:tcPr>
          <w:p w14:paraId="1AABF675" w14:textId="784BDE50" w:rsidR="00525CBE" w:rsidRPr="00534E54" w:rsidRDefault="00525CBE" w:rsidP="009645A2">
            <w:pPr>
              <w:rPr>
                <w:i/>
              </w:rPr>
            </w:pPr>
            <w:r w:rsidRPr="00534E54">
              <w:rPr>
                <w:i/>
              </w:rPr>
              <w:t xml:space="preserve">Starter: </w:t>
            </w:r>
            <w:r w:rsidR="009645A2" w:rsidRPr="00534E54">
              <w:rPr>
                <w:i/>
              </w:rPr>
              <w:t>2.1.1 Warm-up</w:t>
            </w:r>
          </w:p>
        </w:tc>
        <w:tc>
          <w:tcPr>
            <w:tcW w:w="900" w:type="dxa"/>
          </w:tcPr>
          <w:p w14:paraId="521AACDC" w14:textId="227D4003" w:rsidR="00525CBE" w:rsidRPr="00534E54" w:rsidRDefault="00525CBE" w:rsidP="00E62273">
            <w:pPr>
              <w:jc w:val="center"/>
              <w:rPr>
                <w:i/>
              </w:rPr>
            </w:pPr>
            <w:r w:rsidRPr="00534E54">
              <w:rPr>
                <w:i/>
              </w:rPr>
              <w:t>2</w:t>
            </w:r>
          </w:p>
        </w:tc>
        <w:tc>
          <w:tcPr>
            <w:tcW w:w="2700" w:type="dxa"/>
            <w:gridSpan w:val="2"/>
            <w:tcBorders>
              <w:right w:val="single" w:sz="4" w:space="0" w:color="auto"/>
            </w:tcBorders>
            <w:shd w:val="clear" w:color="auto" w:fill="auto"/>
          </w:tcPr>
          <w:p w14:paraId="4652ADDA" w14:textId="77777777" w:rsidR="00525CBE" w:rsidRPr="00534E54" w:rsidRDefault="0078445C" w:rsidP="0078445C">
            <w:pPr>
              <w:rPr>
                <w:i/>
              </w:rPr>
            </w:pPr>
            <w:r w:rsidRPr="00534E54">
              <w:rPr>
                <w:i/>
              </w:rPr>
              <w:t>Work independent</w:t>
            </w:r>
          </w:p>
          <w:p w14:paraId="64666343" w14:textId="6CE45D22" w:rsidR="00035461" w:rsidRPr="00534E54" w:rsidRDefault="00035461" w:rsidP="0078445C">
            <w:pPr>
              <w:rPr>
                <w:i/>
              </w:rPr>
            </w:pPr>
            <w:r w:rsidRPr="00534E54">
              <w:rPr>
                <w:i/>
              </w:rPr>
              <w:t>Save answers for end of class</w:t>
            </w:r>
          </w:p>
        </w:tc>
        <w:tc>
          <w:tcPr>
            <w:tcW w:w="5940" w:type="dxa"/>
            <w:gridSpan w:val="3"/>
            <w:tcBorders>
              <w:top w:val="single" w:sz="4" w:space="0" w:color="auto"/>
              <w:left w:val="single" w:sz="4" w:space="0" w:color="auto"/>
              <w:bottom w:val="single" w:sz="4" w:space="0" w:color="auto"/>
            </w:tcBorders>
            <w:shd w:val="clear" w:color="auto" w:fill="auto"/>
          </w:tcPr>
          <w:p w14:paraId="46FAFE65" w14:textId="38C09EBF" w:rsidR="00525CBE" w:rsidRPr="00534E54" w:rsidRDefault="00525CBE" w:rsidP="009645A2">
            <w:pPr>
              <w:rPr>
                <w:i/>
              </w:rPr>
            </w:pPr>
          </w:p>
        </w:tc>
      </w:tr>
      <w:tr w:rsidR="00525CBE" w14:paraId="0C3D3093" w14:textId="77777777" w:rsidTr="004710E3">
        <w:trPr>
          <w:cantSplit/>
          <w:trHeight w:val="704"/>
        </w:trPr>
        <w:tc>
          <w:tcPr>
            <w:tcW w:w="810" w:type="dxa"/>
          </w:tcPr>
          <w:p w14:paraId="6CEC8E19" w14:textId="0E1596A5" w:rsidR="00525CBE" w:rsidRPr="00534E54" w:rsidRDefault="009645A2" w:rsidP="00E62273">
            <w:pPr>
              <w:jc w:val="center"/>
              <w:rPr>
                <w:i/>
              </w:rPr>
            </w:pPr>
            <w:r w:rsidRPr="00534E54">
              <w:rPr>
                <w:i/>
              </w:rPr>
              <w:t>15 -</w:t>
            </w:r>
            <w:r w:rsidR="00C13DFB" w:rsidRPr="00534E54">
              <w:rPr>
                <w:i/>
              </w:rPr>
              <w:t>20</w:t>
            </w:r>
            <w:r w:rsidR="004710E3" w:rsidRPr="00534E54">
              <w:rPr>
                <w:i/>
              </w:rPr>
              <w:t xml:space="preserve"> min</w:t>
            </w:r>
          </w:p>
        </w:tc>
        <w:tc>
          <w:tcPr>
            <w:tcW w:w="4770" w:type="dxa"/>
            <w:gridSpan w:val="3"/>
          </w:tcPr>
          <w:p w14:paraId="4A14513D" w14:textId="60AE5F68" w:rsidR="00525CBE" w:rsidRPr="00534E54" w:rsidRDefault="004710E3" w:rsidP="00525CBE">
            <w:pPr>
              <w:rPr>
                <w:i/>
              </w:rPr>
            </w:pPr>
            <w:r w:rsidRPr="00534E54">
              <w:rPr>
                <w:i/>
              </w:rPr>
              <w:t>“Solution, Solution, Who’s got the Solution?” Activity</w:t>
            </w:r>
          </w:p>
        </w:tc>
        <w:tc>
          <w:tcPr>
            <w:tcW w:w="900" w:type="dxa"/>
          </w:tcPr>
          <w:p w14:paraId="087D6A41" w14:textId="6DBE30F1" w:rsidR="00525CBE" w:rsidRPr="00534E54" w:rsidRDefault="004710E3" w:rsidP="00E62273">
            <w:pPr>
              <w:jc w:val="center"/>
              <w:rPr>
                <w:i/>
              </w:rPr>
            </w:pPr>
            <w:r w:rsidRPr="00534E54">
              <w:rPr>
                <w:i/>
              </w:rPr>
              <w:t>1</w:t>
            </w:r>
          </w:p>
        </w:tc>
        <w:tc>
          <w:tcPr>
            <w:tcW w:w="2700" w:type="dxa"/>
            <w:gridSpan w:val="2"/>
            <w:tcBorders>
              <w:right w:val="single" w:sz="4" w:space="0" w:color="auto"/>
            </w:tcBorders>
            <w:shd w:val="clear" w:color="auto" w:fill="auto"/>
          </w:tcPr>
          <w:p w14:paraId="4E61F1F7" w14:textId="25A2E27E" w:rsidR="00525CBE" w:rsidRPr="00534E54" w:rsidRDefault="004710E3" w:rsidP="00F6535A">
            <w:pPr>
              <w:rPr>
                <w:i/>
              </w:rPr>
            </w:pPr>
            <w:r w:rsidRPr="00534E54">
              <w:rPr>
                <w:i/>
              </w:rPr>
              <w:t>Whole class with partners having same game card</w:t>
            </w:r>
          </w:p>
        </w:tc>
        <w:tc>
          <w:tcPr>
            <w:tcW w:w="5940" w:type="dxa"/>
            <w:gridSpan w:val="3"/>
            <w:tcBorders>
              <w:top w:val="single" w:sz="4" w:space="0" w:color="auto"/>
              <w:left w:val="single" w:sz="4" w:space="0" w:color="auto"/>
              <w:bottom w:val="single" w:sz="4" w:space="0" w:color="auto"/>
            </w:tcBorders>
            <w:shd w:val="clear" w:color="auto" w:fill="auto"/>
          </w:tcPr>
          <w:p w14:paraId="1E8C6CF8" w14:textId="4E4A2A1D" w:rsidR="00525CBE" w:rsidRPr="00534E54" w:rsidRDefault="004710E3" w:rsidP="004710E3">
            <w:pPr>
              <w:rPr>
                <w:i/>
              </w:rPr>
            </w:pPr>
            <w:r w:rsidRPr="00534E54">
              <w:rPr>
                <w:i/>
              </w:rPr>
              <w:t>Plotting points (as they are called out) on game card to see if they fall on the graphed line</w:t>
            </w:r>
          </w:p>
        </w:tc>
      </w:tr>
      <w:tr w:rsidR="004710E3" w14:paraId="7810D0A3" w14:textId="77777777" w:rsidTr="00B03949">
        <w:trPr>
          <w:cantSplit/>
          <w:trHeight w:val="880"/>
        </w:trPr>
        <w:tc>
          <w:tcPr>
            <w:tcW w:w="810" w:type="dxa"/>
          </w:tcPr>
          <w:p w14:paraId="16BDE395" w14:textId="2F0569D7" w:rsidR="004710E3" w:rsidRPr="00534E54" w:rsidRDefault="00C13DFB" w:rsidP="00E62273">
            <w:pPr>
              <w:jc w:val="center"/>
              <w:rPr>
                <w:i/>
              </w:rPr>
            </w:pPr>
            <w:r w:rsidRPr="00534E54">
              <w:rPr>
                <w:i/>
              </w:rPr>
              <w:lastRenderedPageBreak/>
              <w:t>20</w:t>
            </w:r>
            <w:r w:rsidR="004710E3" w:rsidRPr="00534E54">
              <w:rPr>
                <w:i/>
              </w:rPr>
              <w:t xml:space="preserve"> min</w:t>
            </w:r>
          </w:p>
        </w:tc>
        <w:tc>
          <w:tcPr>
            <w:tcW w:w="4770" w:type="dxa"/>
            <w:gridSpan w:val="3"/>
          </w:tcPr>
          <w:p w14:paraId="0DD09742" w14:textId="67577708" w:rsidR="004710E3" w:rsidRPr="00534E54" w:rsidRDefault="004710E3" w:rsidP="00525CBE">
            <w:pPr>
              <w:rPr>
                <w:i/>
              </w:rPr>
            </w:pPr>
            <w:r w:rsidRPr="00534E54">
              <w:rPr>
                <w:i/>
              </w:rPr>
              <w:t>“Solution, Solution” debrief – teacher models equation A, class does equation B, partners work on equations C and D</w:t>
            </w:r>
          </w:p>
        </w:tc>
        <w:tc>
          <w:tcPr>
            <w:tcW w:w="900" w:type="dxa"/>
          </w:tcPr>
          <w:p w14:paraId="1647876F" w14:textId="217E5276" w:rsidR="004710E3" w:rsidRPr="00534E54" w:rsidRDefault="004710E3" w:rsidP="00E62273">
            <w:pPr>
              <w:jc w:val="center"/>
              <w:rPr>
                <w:i/>
              </w:rPr>
            </w:pPr>
            <w:r w:rsidRPr="00534E54">
              <w:rPr>
                <w:i/>
              </w:rPr>
              <w:t>2</w:t>
            </w:r>
          </w:p>
        </w:tc>
        <w:tc>
          <w:tcPr>
            <w:tcW w:w="2700" w:type="dxa"/>
            <w:gridSpan w:val="2"/>
            <w:tcBorders>
              <w:right w:val="single" w:sz="4" w:space="0" w:color="auto"/>
            </w:tcBorders>
            <w:shd w:val="clear" w:color="auto" w:fill="auto"/>
          </w:tcPr>
          <w:p w14:paraId="062E4992" w14:textId="77777777" w:rsidR="004710E3" w:rsidRPr="00534E54" w:rsidRDefault="004710E3" w:rsidP="00F6535A">
            <w:pPr>
              <w:rPr>
                <w:i/>
              </w:rPr>
            </w:pPr>
            <w:r w:rsidRPr="00534E54">
              <w:rPr>
                <w:i/>
              </w:rPr>
              <w:t>Whole Class</w:t>
            </w:r>
          </w:p>
          <w:p w14:paraId="5123799A" w14:textId="13BFA754" w:rsidR="004710E3" w:rsidRPr="00534E54" w:rsidRDefault="004710E3" w:rsidP="00F6535A">
            <w:pPr>
              <w:rPr>
                <w:i/>
              </w:rPr>
            </w:pPr>
            <w:r w:rsidRPr="00534E54">
              <w:rPr>
                <w:i/>
              </w:rPr>
              <w:t>Partners</w:t>
            </w:r>
          </w:p>
        </w:tc>
        <w:tc>
          <w:tcPr>
            <w:tcW w:w="5940" w:type="dxa"/>
            <w:gridSpan w:val="3"/>
            <w:tcBorders>
              <w:top w:val="single" w:sz="4" w:space="0" w:color="auto"/>
              <w:left w:val="single" w:sz="4" w:space="0" w:color="auto"/>
              <w:bottom w:val="single" w:sz="4" w:space="0" w:color="auto"/>
            </w:tcBorders>
            <w:shd w:val="clear" w:color="auto" w:fill="auto"/>
          </w:tcPr>
          <w:p w14:paraId="3A830866" w14:textId="77777777" w:rsidR="004710E3" w:rsidRPr="00534E54" w:rsidRDefault="004710E3" w:rsidP="004710E3">
            <w:pPr>
              <w:rPr>
                <w:i/>
              </w:rPr>
            </w:pPr>
            <w:r w:rsidRPr="00534E54">
              <w:rPr>
                <w:i/>
              </w:rPr>
              <w:t>Recording answers on back of game card</w:t>
            </w:r>
          </w:p>
          <w:p w14:paraId="58FCDF56" w14:textId="4AA9FABF" w:rsidR="004710E3" w:rsidRPr="00534E54" w:rsidRDefault="004710E3" w:rsidP="004710E3">
            <w:pPr>
              <w:rPr>
                <w:i/>
              </w:rPr>
            </w:pPr>
            <w:r w:rsidRPr="00534E54">
              <w:rPr>
                <w:i/>
              </w:rPr>
              <w:t>Discussing with partners the patterns that they see (the points that make the equations true are ON the graphed</w:t>
            </w:r>
            <w:r w:rsidR="00B03949" w:rsidRPr="00534E54">
              <w:rPr>
                <w:i/>
              </w:rPr>
              <w:t xml:space="preserve"> line)</w:t>
            </w:r>
          </w:p>
        </w:tc>
      </w:tr>
      <w:tr w:rsidR="00B03949" w14:paraId="464EC8A0" w14:textId="77777777" w:rsidTr="00C13DFB">
        <w:trPr>
          <w:cantSplit/>
          <w:trHeight w:val="1904"/>
        </w:trPr>
        <w:tc>
          <w:tcPr>
            <w:tcW w:w="810" w:type="dxa"/>
          </w:tcPr>
          <w:p w14:paraId="62557DB7" w14:textId="6A8782D8" w:rsidR="00B03949" w:rsidRPr="00534E54" w:rsidRDefault="00C13DFB" w:rsidP="00E62273">
            <w:pPr>
              <w:jc w:val="center"/>
              <w:rPr>
                <w:i/>
              </w:rPr>
            </w:pPr>
            <w:r w:rsidRPr="00534E54">
              <w:rPr>
                <w:i/>
              </w:rPr>
              <w:t>25</w:t>
            </w:r>
            <w:r w:rsidR="00B03949" w:rsidRPr="00534E54">
              <w:rPr>
                <w:i/>
              </w:rPr>
              <w:t xml:space="preserve"> min</w:t>
            </w:r>
          </w:p>
        </w:tc>
        <w:tc>
          <w:tcPr>
            <w:tcW w:w="4770" w:type="dxa"/>
            <w:gridSpan w:val="3"/>
          </w:tcPr>
          <w:p w14:paraId="6E3368B0" w14:textId="77777777" w:rsidR="00B03949" w:rsidRPr="00534E54" w:rsidRDefault="00B03949" w:rsidP="00525CBE">
            <w:pPr>
              <w:rPr>
                <w:i/>
              </w:rPr>
            </w:pPr>
            <w:r w:rsidRPr="00534E54">
              <w:rPr>
                <w:i/>
              </w:rPr>
              <w:t>Guided notes – what it means to be a solution and finding solutions</w:t>
            </w:r>
          </w:p>
          <w:p w14:paraId="454410FD" w14:textId="16143B7A" w:rsidR="00A6200E" w:rsidRPr="00534E54" w:rsidRDefault="00A6200E" w:rsidP="00525CBE">
            <w:pPr>
              <w:rPr>
                <w:i/>
              </w:rPr>
            </w:pPr>
            <w:r w:rsidRPr="00534E54">
              <w:rPr>
                <w:i/>
              </w:rPr>
              <w:t>Teacher do examples 1, 2</w:t>
            </w:r>
          </w:p>
          <w:p w14:paraId="213A7AFC" w14:textId="77777777" w:rsidR="00A6200E" w:rsidRPr="00534E54" w:rsidRDefault="00A6200E" w:rsidP="00525CBE">
            <w:pPr>
              <w:rPr>
                <w:i/>
              </w:rPr>
            </w:pPr>
            <w:r w:rsidRPr="00534E54">
              <w:rPr>
                <w:i/>
              </w:rPr>
              <w:t>Class do examples: 2, 4</w:t>
            </w:r>
          </w:p>
          <w:p w14:paraId="43285B6E" w14:textId="77777777" w:rsidR="00A6200E" w:rsidRPr="00534E54" w:rsidRDefault="00A6200E" w:rsidP="00525CBE">
            <w:pPr>
              <w:rPr>
                <w:i/>
              </w:rPr>
            </w:pPr>
            <w:r w:rsidRPr="00534E54">
              <w:rPr>
                <w:i/>
              </w:rPr>
              <w:t>Partners do: 5, 6</w:t>
            </w:r>
          </w:p>
          <w:p w14:paraId="6B5504D9" w14:textId="77777777" w:rsidR="00A6200E" w:rsidRPr="00534E54" w:rsidRDefault="00A6200E" w:rsidP="00525CBE">
            <w:pPr>
              <w:rPr>
                <w:i/>
              </w:rPr>
            </w:pPr>
            <w:r w:rsidRPr="00534E54">
              <w:rPr>
                <w:i/>
              </w:rPr>
              <w:t>Independent: 7, 8</w:t>
            </w:r>
          </w:p>
          <w:p w14:paraId="04C4BA7D" w14:textId="348A8504" w:rsidR="00C13DFB" w:rsidRPr="00534E54" w:rsidRDefault="00A6200E" w:rsidP="00525CBE">
            <w:pPr>
              <w:rPr>
                <w:i/>
              </w:rPr>
            </w:pPr>
            <w:r w:rsidRPr="00534E54">
              <w:rPr>
                <w:i/>
              </w:rPr>
              <w:t>Practice: Practice 2.1.1</w:t>
            </w:r>
          </w:p>
        </w:tc>
        <w:tc>
          <w:tcPr>
            <w:tcW w:w="900" w:type="dxa"/>
          </w:tcPr>
          <w:p w14:paraId="0A32FB32" w14:textId="6D40FF32" w:rsidR="00B03949" w:rsidRPr="00534E54" w:rsidRDefault="00B03949" w:rsidP="00E62273">
            <w:pPr>
              <w:jc w:val="center"/>
              <w:rPr>
                <w:i/>
              </w:rPr>
            </w:pPr>
            <w:r w:rsidRPr="00534E54">
              <w:rPr>
                <w:i/>
              </w:rPr>
              <w:t>2</w:t>
            </w:r>
            <w:r w:rsidR="009645A2" w:rsidRPr="00534E54">
              <w:rPr>
                <w:i/>
              </w:rPr>
              <w:t xml:space="preserve"> - 3</w:t>
            </w:r>
          </w:p>
        </w:tc>
        <w:tc>
          <w:tcPr>
            <w:tcW w:w="2700" w:type="dxa"/>
            <w:gridSpan w:val="2"/>
            <w:tcBorders>
              <w:right w:val="single" w:sz="4" w:space="0" w:color="auto"/>
            </w:tcBorders>
            <w:shd w:val="clear" w:color="auto" w:fill="auto"/>
          </w:tcPr>
          <w:p w14:paraId="7FCF17BA" w14:textId="77777777" w:rsidR="00B03949" w:rsidRPr="00534E54" w:rsidRDefault="00B03949" w:rsidP="00F6535A">
            <w:pPr>
              <w:rPr>
                <w:i/>
              </w:rPr>
            </w:pPr>
            <w:r w:rsidRPr="00534E54">
              <w:rPr>
                <w:i/>
              </w:rPr>
              <w:t>Whole Class</w:t>
            </w:r>
          </w:p>
          <w:p w14:paraId="60DB5FF7" w14:textId="2A9342E1" w:rsidR="00A6200E" w:rsidRPr="00534E54" w:rsidRDefault="00A6200E" w:rsidP="00C13DFB">
            <w:pPr>
              <w:rPr>
                <w:i/>
              </w:rPr>
            </w:pPr>
          </w:p>
        </w:tc>
        <w:tc>
          <w:tcPr>
            <w:tcW w:w="5940" w:type="dxa"/>
            <w:gridSpan w:val="3"/>
            <w:tcBorders>
              <w:top w:val="single" w:sz="4" w:space="0" w:color="auto"/>
              <w:left w:val="single" w:sz="4" w:space="0" w:color="auto"/>
              <w:bottom w:val="single" w:sz="4" w:space="0" w:color="auto"/>
            </w:tcBorders>
            <w:shd w:val="clear" w:color="auto" w:fill="auto"/>
          </w:tcPr>
          <w:p w14:paraId="00AA0F77" w14:textId="77777777" w:rsidR="00B03949" w:rsidRPr="00534E54" w:rsidRDefault="00C13DFB" w:rsidP="004710E3">
            <w:pPr>
              <w:rPr>
                <w:i/>
              </w:rPr>
            </w:pPr>
            <w:r w:rsidRPr="00534E54">
              <w:rPr>
                <w:i/>
              </w:rPr>
              <w:t>Fill in graphic organizer</w:t>
            </w:r>
          </w:p>
          <w:p w14:paraId="3DDAA507" w14:textId="77777777" w:rsidR="00C13DFB" w:rsidRPr="00534E54" w:rsidRDefault="00C13DFB" w:rsidP="004710E3">
            <w:pPr>
              <w:rPr>
                <w:i/>
              </w:rPr>
            </w:pPr>
            <w:r w:rsidRPr="00534E54">
              <w:rPr>
                <w:i/>
              </w:rPr>
              <w:t>Partner problems</w:t>
            </w:r>
          </w:p>
          <w:p w14:paraId="14FE20DE" w14:textId="77777777" w:rsidR="00C13DFB" w:rsidRPr="00534E54" w:rsidRDefault="00C13DFB" w:rsidP="004710E3">
            <w:pPr>
              <w:rPr>
                <w:i/>
              </w:rPr>
            </w:pPr>
            <w:r w:rsidRPr="00534E54">
              <w:rPr>
                <w:i/>
              </w:rPr>
              <w:t>Independent problems</w:t>
            </w:r>
          </w:p>
          <w:p w14:paraId="5AFD666A" w14:textId="46E9D33A" w:rsidR="00C13DFB" w:rsidRPr="00534E54" w:rsidRDefault="00C13DFB" w:rsidP="004710E3">
            <w:pPr>
              <w:rPr>
                <w:i/>
              </w:rPr>
            </w:pPr>
            <w:r w:rsidRPr="00534E54">
              <w:rPr>
                <w:i/>
              </w:rPr>
              <w:t>Practice 2.1.1</w:t>
            </w:r>
          </w:p>
        </w:tc>
      </w:tr>
      <w:tr w:rsidR="00C13DFB" w14:paraId="43CCA640" w14:textId="77777777" w:rsidTr="00035461">
        <w:trPr>
          <w:cantSplit/>
          <w:trHeight w:val="638"/>
        </w:trPr>
        <w:tc>
          <w:tcPr>
            <w:tcW w:w="810" w:type="dxa"/>
          </w:tcPr>
          <w:p w14:paraId="48C07D92" w14:textId="6BB38BC8" w:rsidR="00C13DFB" w:rsidRPr="00534E54" w:rsidRDefault="00C13DFB" w:rsidP="00E62273">
            <w:pPr>
              <w:jc w:val="center"/>
              <w:rPr>
                <w:i/>
              </w:rPr>
            </w:pPr>
            <w:r w:rsidRPr="00534E54">
              <w:rPr>
                <w:i/>
              </w:rPr>
              <w:t>10 min</w:t>
            </w:r>
          </w:p>
        </w:tc>
        <w:tc>
          <w:tcPr>
            <w:tcW w:w="4770" w:type="dxa"/>
            <w:gridSpan w:val="3"/>
          </w:tcPr>
          <w:p w14:paraId="3D38510F" w14:textId="62066666" w:rsidR="00C13DFB" w:rsidRPr="00534E54" w:rsidRDefault="00C13DFB" w:rsidP="00525CBE">
            <w:pPr>
              <w:rPr>
                <w:i/>
              </w:rPr>
            </w:pPr>
            <w:r w:rsidRPr="00534E54">
              <w:rPr>
                <w:i/>
              </w:rPr>
              <w:t>Check for understanding: small group review of Practice 2.1.1</w:t>
            </w:r>
          </w:p>
          <w:p w14:paraId="1B9E1F63" w14:textId="77777777" w:rsidR="00C13DFB" w:rsidRPr="00534E54" w:rsidRDefault="00C13DFB" w:rsidP="00525CBE">
            <w:pPr>
              <w:rPr>
                <w:i/>
              </w:rPr>
            </w:pPr>
          </w:p>
        </w:tc>
        <w:tc>
          <w:tcPr>
            <w:tcW w:w="900" w:type="dxa"/>
          </w:tcPr>
          <w:p w14:paraId="1C26C82C" w14:textId="77777777" w:rsidR="00C13DFB" w:rsidRPr="00534E54" w:rsidRDefault="00C13DFB" w:rsidP="00E62273">
            <w:pPr>
              <w:jc w:val="center"/>
              <w:rPr>
                <w:i/>
              </w:rPr>
            </w:pPr>
          </w:p>
        </w:tc>
        <w:tc>
          <w:tcPr>
            <w:tcW w:w="2700" w:type="dxa"/>
            <w:gridSpan w:val="2"/>
            <w:tcBorders>
              <w:right w:val="single" w:sz="4" w:space="0" w:color="auto"/>
            </w:tcBorders>
            <w:shd w:val="clear" w:color="auto" w:fill="auto"/>
          </w:tcPr>
          <w:p w14:paraId="70FE3540" w14:textId="77777777" w:rsidR="00C13DFB" w:rsidRPr="00534E54" w:rsidRDefault="009645A2" w:rsidP="00F6535A">
            <w:pPr>
              <w:rPr>
                <w:i/>
              </w:rPr>
            </w:pPr>
            <w:r w:rsidRPr="00534E54">
              <w:rPr>
                <w:i/>
              </w:rPr>
              <w:t>Heterogeneous small groups</w:t>
            </w:r>
          </w:p>
          <w:p w14:paraId="16DA0419" w14:textId="4E5A5B1F" w:rsidR="00035461" w:rsidRPr="00534E54" w:rsidRDefault="00035461" w:rsidP="00F6535A">
            <w:pPr>
              <w:rPr>
                <w:i/>
              </w:rPr>
            </w:pPr>
          </w:p>
        </w:tc>
        <w:tc>
          <w:tcPr>
            <w:tcW w:w="5940" w:type="dxa"/>
            <w:gridSpan w:val="3"/>
            <w:tcBorders>
              <w:top w:val="single" w:sz="4" w:space="0" w:color="auto"/>
              <w:left w:val="single" w:sz="4" w:space="0" w:color="auto"/>
              <w:bottom w:val="single" w:sz="4" w:space="0" w:color="auto"/>
            </w:tcBorders>
            <w:shd w:val="clear" w:color="auto" w:fill="auto"/>
          </w:tcPr>
          <w:p w14:paraId="7AAC2A1F" w14:textId="77777777" w:rsidR="00035461" w:rsidRPr="00534E54" w:rsidRDefault="009645A2" w:rsidP="004710E3">
            <w:pPr>
              <w:rPr>
                <w:i/>
              </w:rPr>
            </w:pPr>
            <w:r w:rsidRPr="00534E54">
              <w:rPr>
                <w:i/>
              </w:rPr>
              <w:t>Checking answers to Practice 2.1.1</w:t>
            </w:r>
          </w:p>
          <w:p w14:paraId="44DBEAD4" w14:textId="399BFF1F" w:rsidR="00035461" w:rsidRPr="00534E54" w:rsidRDefault="00035461" w:rsidP="004710E3">
            <w:pPr>
              <w:rPr>
                <w:i/>
              </w:rPr>
            </w:pPr>
            <w:r w:rsidRPr="00534E54">
              <w:rPr>
                <w:i/>
              </w:rPr>
              <w:t>Teacher circulate, take note of understanding (performance on Practice</w:t>
            </w:r>
            <w:r w:rsidR="00362D91" w:rsidRPr="00534E54">
              <w:rPr>
                <w:i/>
              </w:rPr>
              <w:t xml:space="preserve"> determines homework)</w:t>
            </w:r>
          </w:p>
        </w:tc>
      </w:tr>
      <w:tr w:rsidR="00362D91" w14:paraId="4CA542A2" w14:textId="77777777" w:rsidTr="0083683F">
        <w:trPr>
          <w:cantSplit/>
          <w:trHeight w:val="386"/>
        </w:trPr>
        <w:tc>
          <w:tcPr>
            <w:tcW w:w="810" w:type="dxa"/>
          </w:tcPr>
          <w:p w14:paraId="0E611C1D" w14:textId="77777777" w:rsidR="00362D91" w:rsidRPr="00534E54" w:rsidRDefault="00362D91" w:rsidP="00E62273">
            <w:pPr>
              <w:jc w:val="center"/>
              <w:rPr>
                <w:i/>
              </w:rPr>
            </w:pPr>
          </w:p>
        </w:tc>
        <w:tc>
          <w:tcPr>
            <w:tcW w:w="4770" w:type="dxa"/>
            <w:gridSpan w:val="3"/>
          </w:tcPr>
          <w:p w14:paraId="3E804007" w14:textId="2A49D3F5" w:rsidR="00362D91" w:rsidRPr="00534E54" w:rsidRDefault="00362D91" w:rsidP="00525CBE">
            <w:pPr>
              <w:rPr>
                <w:i/>
              </w:rPr>
            </w:pPr>
            <w:r w:rsidRPr="00534E54">
              <w:rPr>
                <w:i/>
              </w:rPr>
              <w:t>Independent Practice at home</w:t>
            </w:r>
          </w:p>
        </w:tc>
        <w:tc>
          <w:tcPr>
            <w:tcW w:w="900" w:type="dxa"/>
          </w:tcPr>
          <w:p w14:paraId="59252EEC" w14:textId="1DDFF886" w:rsidR="00362D91" w:rsidRPr="00534E54" w:rsidRDefault="00362D91" w:rsidP="00E62273">
            <w:pPr>
              <w:jc w:val="center"/>
              <w:rPr>
                <w:i/>
              </w:rPr>
            </w:pPr>
            <w:r w:rsidRPr="00534E54">
              <w:rPr>
                <w:i/>
              </w:rPr>
              <w:t>2 – 3</w:t>
            </w:r>
          </w:p>
        </w:tc>
        <w:tc>
          <w:tcPr>
            <w:tcW w:w="2700" w:type="dxa"/>
            <w:gridSpan w:val="2"/>
            <w:tcBorders>
              <w:right w:val="single" w:sz="4" w:space="0" w:color="auto"/>
            </w:tcBorders>
            <w:shd w:val="clear" w:color="auto" w:fill="auto"/>
          </w:tcPr>
          <w:p w14:paraId="6D551573" w14:textId="77777777" w:rsidR="00362D91" w:rsidRPr="00534E54" w:rsidRDefault="00362D91" w:rsidP="00F6535A">
            <w:pPr>
              <w:rPr>
                <w:i/>
              </w:rPr>
            </w:pPr>
            <w:r w:rsidRPr="00534E54">
              <w:rPr>
                <w:i/>
              </w:rPr>
              <w:t>Independent</w:t>
            </w:r>
          </w:p>
          <w:p w14:paraId="7424C680" w14:textId="15759D05" w:rsidR="00362D91" w:rsidRPr="00534E54" w:rsidRDefault="00362D91" w:rsidP="00F6535A">
            <w:pPr>
              <w:rPr>
                <w:i/>
              </w:rPr>
            </w:pPr>
            <w:r w:rsidRPr="00534E54">
              <w:rPr>
                <w:i/>
              </w:rPr>
              <w:t>Striving learners: Practice corrections and explanations</w:t>
            </w:r>
          </w:p>
          <w:p w14:paraId="02860089" w14:textId="49AF25B2" w:rsidR="00362D91" w:rsidRPr="00534E54" w:rsidRDefault="00362D91" w:rsidP="00F6535A">
            <w:pPr>
              <w:rPr>
                <w:i/>
              </w:rPr>
            </w:pPr>
            <w:r w:rsidRPr="00534E54">
              <w:rPr>
                <w:i/>
              </w:rPr>
              <w:t>Accelerated learners: Problem-based task 2.1.1</w:t>
            </w:r>
          </w:p>
        </w:tc>
        <w:tc>
          <w:tcPr>
            <w:tcW w:w="5940" w:type="dxa"/>
            <w:gridSpan w:val="3"/>
            <w:tcBorders>
              <w:top w:val="single" w:sz="4" w:space="0" w:color="auto"/>
              <w:left w:val="single" w:sz="4" w:space="0" w:color="auto"/>
              <w:bottom w:val="single" w:sz="4" w:space="0" w:color="auto"/>
            </w:tcBorders>
            <w:shd w:val="clear" w:color="auto" w:fill="auto"/>
          </w:tcPr>
          <w:p w14:paraId="5C1578B2" w14:textId="77777777" w:rsidR="00362D91" w:rsidRPr="00534E54" w:rsidRDefault="00362D91" w:rsidP="004710E3">
            <w:pPr>
              <w:rPr>
                <w:i/>
              </w:rPr>
            </w:pPr>
            <w:r w:rsidRPr="00534E54">
              <w:rPr>
                <w:i/>
              </w:rPr>
              <w:t>Striving learners:  problem corrections</w:t>
            </w:r>
          </w:p>
          <w:p w14:paraId="69CF315A" w14:textId="0537A803" w:rsidR="00362D91" w:rsidRPr="00534E54" w:rsidRDefault="00362D91" w:rsidP="004710E3">
            <w:pPr>
              <w:rPr>
                <w:i/>
              </w:rPr>
            </w:pPr>
            <w:r w:rsidRPr="00534E54">
              <w:rPr>
                <w:i/>
              </w:rPr>
              <w:t>Accelerated learners: problem-based task 2.1.1</w:t>
            </w:r>
          </w:p>
        </w:tc>
      </w:tr>
      <w:tr w:rsidR="001E3ACE" w14:paraId="1945BA8A" w14:textId="77777777" w:rsidTr="00E613B0">
        <w:trPr>
          <w:cantSplit/>
          <w:trHeight w:val="899"/>
        </w:trPr>
        <w:tc>
          <w:tcPr>
            <w:tcW w:w="3060" w:type="dxa"/>
            <w:gridSpan w:val="3"/>
          </w:tcPr>
          <w:p w14:paraId="4387E801" w14:textId="3EC42120" w:rsidR="001E3ACE" w:rsidRDefault="0083683F" w:rsidP="00E613B0">
            <w:r>
              <w:rPr>
                <w:b/>
              </w:rPr>
              <w:t xml:space="preserve">17.  </w:t>
            </w:r>
            <w:r w:rsidR="001E3ACE" w:rsidRPr="001D072D">
              <w:rPr>
                <w:b/>
              </w:rPr>
              <w:t xml:space="preserve">Closure:  </w:t>
            </w:r>
            <w:r w:rsidR="00E613B0" w:rsidRPr="00E613B0">
              <w:rPr>
                <w:b/>
                <w:sz w:val="20"/>
              </w:rPr>
              <w:t>(Students reflecting on their learning</w:t>
            </w:r>
            <w:r w:rsidR="00E613B0">
              <w:rPr>
                <w:b/>
                <w:sz w:val="20"/>
              </w:rPr>
              <w:t xml:space="preserve"> and providing</w:t>
            </w:r>
            <w:r w:rsidR="00185097">
              <w:rPr>
                <w:b/>
                <w:sz w:val="20"/>
              </w:rPr>
              <w:t xml:space="preserve"> feedback on their understanding</w:t>
            </w:r>
            <w:r w:rsidR="00E613B0">
              <w:rPr>
                <w:b/>
                <w:sz w:val="20"/>
              </w:rPr>
              <w:t xml:space="preserve"> to the teacher)</w:t>
            </w:r>
          </w:p>
        </w:tc>
        <w:tc>
          <w:tcPr>
            <w:tcW w:w="12060" w:type="dxa"/>
            <w:gridSpan w:val="7"/>
          </w:tcPr>
          <w:p w14:paraId="7643D6E1" w14:textId="77777777" w:rsidR="00362D91" w:rsidRPr="00534E54" w:rsidRDefault="00362D91" w:rsidP="00362D91">
            <w:pPr>
              <w:rPr>
                <w:i/>
              </w:rPr>
            </w:pPr>
            <w:r w:rsidRPr="00534E54">
              <w:rPr>
                <w:i/>
              </w:rPr>
              <w:t>Students review their own answers to warm up, have opportunity to change answers based on lesson, at bottom of warm up answer these questions:</w:t>
            </w:r>
          </w:p>
          <w:p w14:paraId="2397750B" w14:textId="77777777" w:rsidR="00362D91" w:rsidRPr="00534E54" w:rsidRDefault="00362D91" w:rsidP="00362D91">
            <w:pPr>
              <w:rPr>
                <w:i/>
              </w:rPr>
            </w:pPr>
            <w:r w:rsidRPr="00534E54">
              <w:rPr>
                <w:i/>
              </w:rPr>
              <w:t>What did we do today?</w:t>
            </w:r>
          </w:p>
          <w:p w14:paraId="0471F1DA" w14:textId="77777777" w:rsidR="00362D91" w:rsidRPr="00534E54" w:rsidRDefault="00362D91" w:rsidP="00362D91">
            <w:pPr>
              <w:rPr>
                <w:i/>
              </w:rPr>
            </w:pPr>
            <w:r w:rsidRPr="00534E54">
              <w:rPr>
                <w:i/>
              </w:rPr>
              <w:t>What did we learn today?</w:t>
            </w:r>
          </w:p>
          <w:p w14:paraId="0AC095F6" w14:textId="2257FD48" w:rsidR="001E3ACE" w:rsidRPr="00534E54" w:rsidRDefault="00362D91" w:rsidP="00362D91">
            <w:pPr>
              <w:rPr>
                <w:b/>
                <w:i/>
              </w:rPr>
            </w:pPr>
            <w:r w:rsidRPr="00534E54">
              <w:rPr>
                <w:i/>
              </w:rPr>
              <w:t>What questions do I still have?</w:t>
            </w:r>
          </w:p>
        </w:tc>
      </w:tr>
      <w:tr w:rsidR="0081582D" w14:paraId="365A209E" w14:textId="77777777" w:rsidTr="00F07CE9">
        <w:trPr>
          <w:cantSplit/>
          <w:trHeight w:val="530"/>
        </w:trPr>
        <w:tc>
          <w:tcPr>
            <w:tcW w:w="3060" w:type="dxa"/>
            <w:gridSpan w:val="3"/>
          </w:tcPr>
          <w:p w14:paraId="32B08B9D" w14:textId="2792F621" w:rsidR="0081582D" w:rsidRPr="001D072D" w:rsidRDefault="0083683F" w:rsidP="00E613B0">
            <w:pPr>
              <w:rPr>
                <w:b/>
              </w:rPr>
            </w:pPr>
            <w:r>
              <w:rPr>
                <w:b/>
              </w:rPr>
              <w:t xml:space="preserve">18.  </w:t>
            </w:r>
            <w:r w:rsidR="0081582D">
              <w:rPr>
                <w:b/>
              </w:rPr>
              <w:t xml:space="preserve">Feedback to students: </w:t>
            </w:r>
            <w:r w:rsidR="00E613B0" w:rsidRPr="00E613B0">
              <w:rPr>
                <w:b/>
                <w:sz w:val="20"/>
                <w:szCs w:val="20"/>
              </w:rPr>
              <w:t>(Teacher providing feedback to students on their learning</w:t>
            </w:r>
            <w:r w:rsidR="0063134C">
              <w:rPr>
                <w:b/>
                <w:sz w:val="20"/>
                <w:szCs w:val="20"/>
              </w:rPr>
              <w:t xml:space="preserve"> and growth</w:t>
            </w:r>
            <w:r w:rsidR="00E613B0" w:rsidRPr="00E613B0">
              <w:rPr>
                <w:b/>
                <w:sz w:val="20"/>
                <w:szCs w:val="20"/>
              </w:rPr>
              <w:t>)</w:t>
            </w:r>
          </w:p>
        </w:tc>
        <w:tc>
          <w:tcPr>
            <w:tcW w:w="12060" w:type="dxa"/>
            <w:gridSpan w:val="7"/>
          </w:tcPr>
          <w:p w14:paraId="07D4D59D" w14:textId="77777777" w:rsidR="0081582D" w:rsidRPr="00534E54" w:rsidRDefault="00362D91" w:rsidP="00F07CE9">
            <w:pPr>
              <w:rPr>
                <w:i/>
              </w:rPr>
            </w:pPr>
            <w:r w:rsidRPr="00534E54">
              <w:rPr>
                <w:i/>
              </w:rPr>
              <w:t>Review exit tickets</w:t>
            </w:r>
          </w:p>
          <w:p w14:paraId="39E8E306" w14:textId="1CCC91D6" w:rsidR="00362D91" w:rsidRPr="00534E54" w:rsidRDefault="00362D91" w:rsidP="00F07CE9">
            <w:pPr>
              <w:rPr>
                <w:i/>
              </w:rPr>
            </w:pPr>
            <w:r w:rsidRPr="00534E54">
              <w:rPr>
                <w:i/>
              </w:rPr>
              <w:t>Next class, group students based on exit ticket responses</w:t>
            </w:r>
            <w:r w:rsidR="004C1644" w:rsidRPr="00534E54">
              <w:rPr>
                <w:i/>
              </w:rPr>
              <w:t xml:space="preserve"> – striving learners go over extra practice with teacher, accelerated learners do Inside mathematics task: POM: Perfect Pair</w:t>
            </w:r>
          </w:p>
        </w:tc>
      </w:tr>
    </w:tbl>
    <w:p w14:paraId="0E835CB4" w14:textId="0B139DD6" w:rsidR="0083683F" w:rsidRDefault="0083683F" w:rsidP="0083683F">
      <w:pPr>
        <w:jc w:val="center"/>
        <w:rPr>
          <w:b/>
        </w:rPr>
      </w:pPr>
    </w:p>
    <w:p w14:paraId="21D1C73B" w14:textId="77777777" w:rsidR="00362D91" w:rsidRDefault="00362D91">
      <w:pPr>
        <w:rPr>
          <w:b/>
        </w:rPr>
      </w:pPr>
      <w:r>
        <w:rPr>
          <w:b/>
        </w:rPr>
        <w:br w:type="page"/>
      </w:r>
    </w:p>
    <w:p w14:paraId="44062CA0" w14:textId="249C78C4" w:rsidR="00065018" w:rsidRPr="0083683F" w:rsidRDefault="0083683F" w:rsidP="0083683F">
      <w:pPr>
        <w:jc w:val="center"/>
        <w:rPr>
          <w:b/>
        </w:rPr>
      </w:pPr>
      <w:r w:rsidRPr="0083683F">
        <w:rPr>
          <w:b/>
        </w:rPr>
        <w:t>19.  Lesson Plan Reflection Questions</w:t>
      </w:r>
    </w:p>
    <w:p w14:paraId="6EAD0CEC" w14:textId="77777777" w:rsidR="00065018" w:rsidRPr="00065018" w:rsidRDefault="00065018" w:rsidP="00DA3084">
      <w:pPr>
        <w:jc w:val="center"/>
      </w:pPr>
    </w:p>
    <w:tbl>
      <w:tblPr>
        <w:tblStyle w:val="TableGrid"/>
        <w:tblW w:w="15120" w:type="dxa"/>
        <w:tblInd w:w="-972" w:type="dxa"/>
        <w:tblLook w:val="04A0" w:firstRow="1" w:lastRow="0" w:firstColumn="1" w:lastColumn="0" w:noHBand="0" w:noVBand="1"/>
      </w:tblPr>
      <w:tblGrid>
        <w:gridCol w:w="15120"/>
      </w:tblGrid>
      <w:tr w:rsidR="00356B17" w:rsidRPr="00065018" w14:paraId="389C2076" w14:textId="77777777" w:rsidTr="00462F3B">
        <w:tc>
          <w:tcPr>
            <w:tcW w:w="15120" w:type="dxa"/>
          </w:tcPr>
          <w:p w14:paraId="589629FB" w14:textId="5E4BEB0C" w:rsidR="00356B17" w:rsidRDefault="00356B17" w:rsidP="00DA3084">
            <w:pPr>
              <w:pStyle w:val="ListParagraph"/>
              <w:numPr>
                <w:ilvl w:val="0"/>
                <w:numId w:val="1"/>
              </w:numPr>
              <w:spacing w:before="120"/>
              <w:rPr>
                <w:rFonts w:cs="Arial"/>
                <w:color w:val="262626"/>
              </w:rPr>
            </w:pPr>
            <w:r>
              <w:rPr>
                <w:rFonts w:cs="Arial"/>
                <w:color w:val="262626"/>
              </w:rPr>
              <w:t>Were my students ready for this lesson?  What data supports this?</w:t>
            </w:r>
            <w:r w:rsidR="00533E68">
              <w:rPr>
                <w:rFonts w:cs="Arial"/>
                <w:color w:val="262626"/>
              </w:rPr>
              <w:t xml:space="preserve">  </w:t>
            </w:r>
            <w:r w:rsidR="00533E68">
              <w:rPr>
                <w:rFonts w:cs="Arial"/>
                <w:i/>
                <w:color w:val="262626"/>
              </w:rPr>
              <w:t>Ye</w:t>
            </w:r>
            <w:r w:rsidR="00534E54">
              <w:rPr>
                <w:rFonts w:cs="Arial"/>
                <w:i/>
                <w:color w:val="262626"/>
              </w:rPr>
              <w:t>s.  Gave pre-assessment at the end of the previous lesson, 35/40 student in class answered 4/5 questions correctly</w:t>
            </w:r>
          </w:p>
          <w:p w14:paraId="4BA82B26" w14:textId="77777777" w:rsidR="00356B17" w:rsidRDefault="00356B17" w:rsidP="00356B17">
            <w:pPr>
              <w:spacing w:before="120"/>
              <w:rPr>
                <w:rFonts w:cs="Arial"/>
                <w:color w:val="262626"/>
              </w:rPr>
            </w:pPr>
          </w:p>
          <w:p w14:paraId="0D8C3031" w14:textId="77777777" w:rsidR="00356B17" w:rsidRDefault="00356B17" w:rsidP="00356B17">
            <w:pPr>
              <w:spacing w:before="120"/>
              <w:rPr>
                <w:rFonts w:cs="Arial"/>
                <w:color w:val="262626"/>
              </w:rPr>
            </w:pPr>
          </w:p>
          <w:p w14:paraId="67796ECA" w14:textId="77777777" w:rsidR="00356B17" w:rsidRPr="00356B17" w:rsidRDefault="00356B17" w:rsidP="00356B17">
            <w:pPr>
              <w:spacing w:before="120"/>
              <w:rPr>
                <w:rFonts w:cs="Arial"/>
                <w:color w:val="262626"/>
              </w:rPr>
            </w:pPr>
          </w:p>
        </w:tc>
      </w:tr>
      <w:tr w:rsidR="00DA3084" w:rsidRPr="00065018" w14:paraId="3CE7B123" w14:textId="77777777" w:rsidTr="00462F3B">
        <w:tc>
          <w:tcPr>
            <w:tcW w:w="15120" w:type="dxa"/>
          </w:tcPr>
          <w:p w14:paraId="35128676" w14:textId="21851037" w:rsidR="00DA3084" w:rsidRPr="00065018" w:rsidRDefault="00DA3084" w:rsidP="00DA3084">
            <w:pPr>
              <w:pStyle w:val="ListParagraph"/>
              <w:numPr>
                <w:ilvl w:val="0"/>
                <w:numId w:val="1"/>
              </w:numPr>
              <w:spacing w:before="120"/>
              <w:rPr>
                <w:rFonts w:cs="Arial"/>
                <w:color w:val="262626"/>
              </w:rPr>
            </w:pPr>
            <w:r w:rsidRPr="00065018">
              <w:rPr>
                <w:rFonts w:cs="Arial"/>
                <w:color w:val="262626"/>
              </w:rPr>
              <w:t>Was the instructional objective met? How do I know students learned what was intended?  </w:t>
            </w:r>
            <w:r w:rsidRPr="00534E54">
              <w:rPr>
                <w:rFonts w:cs="Arial"/>
                <w:i/>
                <w:color w:val="262626"/>
              </w:rPr>
              <w:t> </w:t>
            </w:r>
            <w:r w:rsidR="00534E54" w:rsidRPr="00534E54">
              <w:rPr>
                <w:rFonts w:cs="Arial"/>
                <w:i/>
                <w:color w:val="262626"/>
              </w:rPr>
              <w:t>As they were completing independent problems, I circulated the room to monitor their progress, students were able to complete the independent examples correctly, and were able to complete the Practice 2.1.1 correctly</w:t>
            </w:r>
          </w:p>
          <w:p w14:paraId="1D09705E" w14:textId="77777777" w:rsidR="00DA3084" w:rsidRPr="00065018" w:rsidRDefault="00DA3084" w:rsidP="00DA3084">
            <w:pPr>
              <w:spacing w:before="120"/>
            </w:pPr>
          </w:p>
          <w:p w14:paraId="4380CD45" w14:textId="77777777" w:rsidR="00DA3084" w:rsidRPr="00065018" w:rsidRDefault="00DA3084" w:rsidP="00DA3084">
            <w:pPr>
              <w:spacing w:before="120"/>
            </w:pPr>
          </w:p>
          <w:p w14:paraId="66F76B99" w14:textId="784934F8" w:rsidR="00DA3084" w:rsidRPr="00065018" w:rsidRDefault="00DA3084" w:rsidP="00DA3084">
            <w:pPr>
              <w:spacing w:before="120"/>
            </w:pPr>
          </w:p>
        </w:tc>
      </w:tr>
      <w:tr w:rsidR="00DA3084" w:rsidRPr="00065018" w14:paraId="0D7D1A0A" w14:textId="77777777" w:rsidTr="00462F3B">
        <w:tc>
          <w:tcPr>
            <w:tcW w:w="15120" w:type="dxa"/>
          </w:tcPr>
          <w:p w14:paraId="6CDFEA57" w14:textId="3DDE3D65" w:rsidR="00DA3084" w:rsidRPr="00534E54" w:rsidRDefault="00DA3084" w:rsidP="00DA3084">
            <w:pPr>
              <w:pStyle w:val="ListParagraph"/>
              <w:numPr>
                <w:ilvl w:val="0"/>
                <w:numId w:val="1"/>
              </w:numPr>
              <w:spacing w:before="120"/>
              <w:rPr>
                <w:rFonts w:cs="Arial"/>
                <w:i/>
                <w:color w:val="262626"/>
              </w:rPr>
            </w:pPr>
            <w:r w:rsidRPr="00065018">
              <w:rPr>
                <w:rFonts w:cs="Arial"/>
                <w:color w:val="262626"/>
              </w:rPr>
              <w:t>Were the students productively engaged? How do I know?</w:t>
            </w:r>
            <w:r w:rsidR="00534E54">
              <w:rPr>
                <w:rFonts w:cs="Arial"/>
                <w:color w:val="262626"/>
              </w:rPr>
              <w:t xml:space="preserve">  </w:t>
            </w:r>
            <w:r w:rsidR="00534E54" w:rsidRPr="00534E54">
              <w:rPr>
                <w:rFonts w:cs="Arial"/>
                <w:i/>
                <w:color w:val="262626"/>
              </w:rPr>
              <w:t>Students were engaged in the “Solution” game as they were all filling out their cards and filling out the “Solution” debrief.  Students weren’t as engaged with Guided notes, accelerated learners felt it was redundant from “Solution” debrief, a lot of accelerated learners left their guided notes blank and only completed independent examples</w:t>
            </w:r>
          </w:p>
          <w:p w14:paraId="525B3154" w14:textId="77777777" w:rsidR="00DA3084" w:rsidRPr="00065018" w:rsidRDefault="00DA3084" w:rsidP="00DA3084">
            <w:pPr>
              <w:spacing w:before="120"/>
            </w:pPr>
          </w:p>
          <w:p w14:paraId="0F8039FC" w14:textId="77777777" w:rsidR="00DA3084" w:rsidRPr="00065018" w:rsidRDefault="00DA3084" w:rsidP="00DA3084">
            <w:pPr>
              <w:spacing w:before="120"/>
            </w:pPr>
          </w:p>
          <w:p w14:paraId="1F835C6A" w14:textId="6009C1D7" w:rsidR="00DA3084" w:rsidRPr="00065018" w:rsidRDefault="00DA3084" w:rsidP="00DA3084">
            <w:pPr>
              <w:spacing w:before="120"/>
            </w:pPr>
          </w:p>
        </w:tc>
      </w:tr>
      <w:tr w:rsidR="00DA3084" w:rsidRPr="00065018" w14:paraId="64C0EEA2" w14:textId="77777777" w:rsidTr="00462F3B">
        <w:tc>
          <w:tcPr>
            <w:tcW w:w="15120" w:type="dxa"/>
          </w:tcPr>
          <w:p w14:paraId="5A554B3E" w14:textId="2E86E3B7" w:rsidR="00DA3084" w:rsidRPr="00065018" w:rsidRDefault="00DA3084" w:rsidP="00DA3084">
            <w:pPr>
              <w:pStyle w:val="ListParagraph"/>
              <w:numPr>
                <w:ilvl w:val="0"/>
                <w:numId w:val="1"/>
              </w:numPr>
              <w:spacing w:before="120"/>
              <w:rPr>
                <w:rFonts w:cs="Arial"/>
                <w:color w:val="262626"/>
              </w:rPr>
            </w:pPr>
            <w:r w:rsidRPr="00065018">
              <w:rPr>
                <w:rFonts w:cs="Arial"/>
                <w:color w:val="262626"/>
              </w:rPr>
              <w:t xml:space="preserve">Did I alter my instructional plan as I taught the lesson? </w:t>
            </w:r>
            <w:r w:rsidR="00356B17">
              <w:rPr>
                <w:rFonts w:cs="Arial"/>
                <w:color w:val="262626"/>
              </w:rPr>
              <w:t>How and wh</w:t>
            </w:r>
            <w:r w:rsidRPr="00065018">
              <w:rPr>
                <w:rFonts w:cs="Arial"/>
                <w:color w:val="262626"/>
              </w:rPr>
              <w:t>y?</w:t>
            </w:r>
            <w:r w:rsidR="00E64511">
              <w:rPr>
                <w:rFonts w:cs="Arial"/>
                <w:color w:val="262626"/>
              </w:rPr>
              <w:t xml:space="preserve">  </w:t>
            </w:r>
            <w:r w:rsidR="00E64511" w:rsidRPr="00E64511">
              <w:rPr>
                <w:rFonts w:cs="Arial"/>
                <w:i/>
                <w:color w:val="262626"/>
              </w:rPr>
              <w:t>Yes.  I noticed that the accelerated learners were bored with guided notes and had completed all the examples before we got to them, so I told them to fill out the guided notes on their own, and then create their own problems for each other to complete.  Most did NOT fill out guided notes but went straight to problem creation.</w:t>
            </w:r>
          </w:p>
          <w:p w14:paraId="0C531AAE" w14:textId="77777777" w:rsidR="00DA3084" w:rsidRPr="00065018" w:rsidRDefault="00DA3084" w:rsidP="00DA3084">
            <w:pPr>
              <w:spacing w:before="120"/>
            </w:pPr>
          </w:p>
          <w:p w14:paraId="279C8367" w14:textId="77777777" w:rsidR="00DA3084" w:rsidRPr="00065018" w:rsidRDefault="00DA3084" w:rsidP="00DA3084">
            <w:pPr>
              <w:spacing w:before="120"/>
            </w:pPr>
          </w:p>
          <w:p w14:paraId="135CA8B5" w14:textId="46FC77BC" w:rsidR="00DA3084" w:rsidRPr="00065018" w:rsidRDefault="00DA3084" w:rsidP="00DA3084">
            <w:pPr>
              <w:spacing w:before="120"/>
            </w:pPr>
          </w:p>
        </w:tc>
      </w:tr>
      <w:tr w:rsidR="00DA3084" w:rsidRPr="00065018" w14:paraId="3B95EB70" w14:textId="77777777" w:rsidTr="00462F3B">
        <w:tc>
          <w:tcPr>
            <w:tcW w:w="15120" w:type="dxa"/>
          </w:tcPr>
          <w:p w14:paraId="35B7005C" w14:textId="7B63343C" w:rsidR="00DA3084" w:rsidRPr="00065018" w:rsidRDefault="00DA3084" w:rsidP="00DA3084">
            <w:pPr>
              <w:pStyle w:val="ListParagraph"/>
              <w:numPr>
                <w:ilvl w:val="0"/>
                <w:numId w:val="1"/>
              </w:numPr>
              <w:spacing w:before="120"/>
              <w:rPr>
                <w:rFonts w:cs="Arial"/>
                <w:color w:val="262626"/>
              </w:rPr>
            </w:pPr>
            <w:r w:rsidRPr="00065018">
              <w:rPr>
                <w:rFonts w:cs="Arial"/>
                <w:color w:val="262626"/>
              </w:rPr>
              <w:t>If I had the opportunity to teach the lesson again to the same group of students, would I do anything differently? What? Why?</w:t>
            </w:r>
            <w:r w:rsidR="00E64511">
              <w:rPr>
                <w:rFonts w:cs="Arial"/>
                <w:color w:val="262626"/>
              </w:rPr>
              <w:t xml:space="preserve">  </w:t>
            </w:r>
            <w:r w:rsidR="00E64511" w:rsidRPr="00E64511">
              <w:rPr>
                <w:rFonts w:cs="Arial"/>
                <w:i/>
                <w:color w:val="262626"/>
              </w:rPr>
              <w:t>Yes, I would have better activities for accelerated learners, maybe group the class differently for guided notes…have the accelerated learners read silently and independently to fill ou</w:t>
            </w:r>
            <w:r w:rsidR="00E64511">
              <w:rPr>
                <w:rFonts w:cs="Arial"/>
                <w:i/>
                <w:color w:val="262626"/>
              </w:rPr>
              <w:t>t notes while striving learners</w:t>
            </w:r>
            <w:r w:rsidR="00E64511" w:rsidRPr="00E64511">
              <w:rPr>
                <w:rFonts w:cs="Arial"/>
                <w:i/>
                <w:color w:val="262626"/>
              </w:rPr>
              <w:t xml:space="preserve"> work with teacher.</w:t>
            </w:r>
          </w:p>
          <w:p w14:paraId="50370444" w14:textId="77777777" w:rsidR="00DA3084" w:rsidRPr="00065018" w:rsidRDefault="00DA3084" w:rsidP="00DA3084">
            <w:pPr>
              <w:spacing w:before="120"/>
            </w:pPr>
          </w:p>
          <w:p w14:paraId="71C3BBF1" w14:textId="77777777" w:rsidR="00DA3084" w:rsidRPr="00065018" w:rsidRDefault="00DA3084" w:rsidP="00DA3084">
            <w:pPr>
              <w:spacing w:before="120"/>
            </w:pPr>
          </w:p>
          <w:p w14:paraId="450DC045" w14:textId="2B81FEA3" w:rsidR="00DA3084" w:rsidRPr="00065018" w:rsidRDefault="00DA3084" w:rsidP="00DA3084">
            <w:pPr>
              <w:spacing w:before="120"/>
            </w:pPr>
          </w:p>
        </w:tc>
      </w:tr>
      <w:tr w:rsidR="00356B17" w:rsidRPr="00065018" w14:paraId="32738835" w14:textId="77777777" w:rsidTr="00356B17">
        <w:trPr>
          <w:trHeight w:val="1421"/>
        </w:trPr>
        <w:tc>
          <w:tcPr>
            <w:tcW w:w="15120" w:type="dxa"/>
          </w:tcPr>
          <w:p w14:paraId="3646D8CC" w14:textId="47D951A5" w:rsidR="00356B17" w:rsidRDefault="00356B17" w:rsidP="00DA3084">
            <w:pPr>
              <w:pStyle w:val="ListParagraph"/>
              <w:numPr>
                <w:ilvl w:val="0"/>
                <w:numId w:val="1"/>
              </w:numPr>
              <w:spacing w:before="120"/>
              <w:rPr>
                <w:rFonts w:cs="Arial"/>
                <w:color w:val="262626"/>
              </w:rPr>
            </w:pPr>
            <w:r>
              <w:rPr>
                <w:rFonts w:cs="Arial"/>
                <w:color w:val="262626"/>
              </w:rPr>
              <w:t>Are my students ready to “move on”?  If yes, how do I know?  If not, what adjustments</w:t>
            </w:r>
            <w:r w:rsidR="0063134C">
              <w:rPr>
                <w:rFonts w:cs="Arial"/>
                <w:color w:val="262626"/>
              </w:rPr>
              <w:t>/re-teaching</w:t>
            </w:r>
            <w:r>
              <w:rPr>
                <w:rFonts w:cs="Arial"/>
                <w:color w:val="262626"/>
              </w:rPr>
              <w:t xml:space="preserve"> do I need to make</w:t>
            </w:r>
            <w:r w:rsidR="0063134C">
              <w:rPr>
                <w:rFonts w:cs="Arial"/>
                <w:color w:val="262626"/>
              </w:rPr>
              <w:t xml:space="preserve"> to ensure student understanding</w:t>
            </w:r>
            <w:r>
              <w:rPr>
                <w:rFonts w:cs="Arial"/>
                <w:color w:val="262626"/>
              </w:rPr>
              <w:t>?</w:t>
            </w:r>
            <w:r w:rsidR="00E64511">
              <w:rPr>
                <w:rFonts w:cs="Arial"/>
                <w:color w:val="262626"/>
              </w:rPr>
              <w:t xml:space="preserve">  </w:t>
            </w:r>
            <w:r w:rsidR="00E64511" w:rsidRPr="00482013">
              <w:rPr>
                <w:rFonts w:cs="Arial"/>
                <w:i/>
                <w:color w:val="262626"/>
              </w:rPr>
              <w:t xml:space="preserve">30 kids are ready to move on as evident from their exit tickets.  Do extra practice from students resource book with striving learners, maybe do </w:t>
            </w:r>
            <w:r w:rsidR="00482013" w:rsidRPr="00482013">
              <w:rPr>
                <w:rFonts w:cs="Arial"/>
                <w:i/>
                <w:color w:val="262626"/>
              </w:rPr>
              <w:t xml:space="preserve">“Sequencer” activity from </w:t>
            </w:r>
            <w:proofErr w:type="spellStart"/>
            <w:r w:rsidR="00482013" w:rsidRPr="00482013">
              <w:rPr>
                <w:rFonts w:cs="Arial"/>
                <w:i/>
                <w:color w:val="262626"/>
              </w:rPr>
              <w:t>Walch</w:t>
            </w:r>
            <w:proofErr w:type="spellEnd"/>
            <w:r w:rsidR="00482013" w:rsidRPr="00482013">
              <w:rPr>
                <w:rFonts w:cs="Arial"/>
                <w:i/>
                <w:color w:val="262626"/>
              </w:rPr>
              <w:t xml:space="preserve"> re-assess with warm-up corrections, accelerated learners will do Inside Mathematics Problem of the Month: Perfect Pair.  </w:t>
            </w:r>
          </w:p>
          <w:p w14:paraId="781BF859" w14:textId="77777777" w:rsidR="00356B17" w:rsidRDefault="00356B17" w:rsidP="00356B17">
            <w:pPr>
              <w:spacing w:before="120"/>
              <w:rPr>
                <w:rFonts w:cs="Arial"/>
                <w:color w:val="262626"/>
              </w:rPr>
            </w:pPr>
          </w:p>
          <w:p w14:paraId="58CB4F7C" w14:textId="77777777" w:rsidR="00356B17" w:rsidRDefault="00356B17" w:rsidP="00356B17">
            <w:pPr>
              <w:spacing w:before="120"/>
              <w:rPr>
                <w:rFonts w:cs="Arial"/>
                <w:color w:val="262626"/>
              </w:rPr>
            </w:pPr>
          </w:p>
          <w:p w14:paraId="67C2ACFE" w14:textId="4702175B" w:rsidR="00D20D74" w:rsidRPr="00356B17" w:rsidRDefault="00D20D74" w:rsidP="00356B17">
            <w:pPr>
              <w:spacing w:before="120"/>
              <w:rPr>
                <w:rFonts w:cs="Arial"/>
                <w:color w:val="262626"/>
              </w:rPr>
            </w:pPr>
          </w:p>
        </w:tc>
      </w:tr>
    </w:tbl>
    <w:p w14:paraId="4CE7A277" w14:textId="77777777" w:rsidR="00DA3084" w:rsidRDefault="00DA3084"/>
    <w:sectPr w:rsidR="00DA3084" w:rsidSect="005F4951">
      <w:headerReference w:type="even" r:id="rId9"/>
      <w:headerReference w:type="default" r:id="rId10"/>
      <w:footerReference w:type="even" r:id="rId11"/>
      <w:footerReference w:type="default" r:id="rId12"/>
      <w:headerReference w:type="first" r:id="rId13"/>
      <w:footerReference w:type="first" r:id="rId14"/>
      <w:pgSz w:w="15840" w:h="12240" w:orient="landscape"/>
      <w:pgMar w:top="360" w:right="72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85C42" w14:textId="77777777" w:rsidR="00E64511" w:rsidRDefault="00E64511" w:rsidP="001E3ACE">
      <w:r>
        <w:separator/>
      </w:r>
    </w:p>
  </w:endnote>
  <w:endnote w:type="continuationSeparator" w:id="0">
    <w:p w14:paraId="7DF9038C" w14:textId="77777777" w:rsidR="00E64511" w:rsidRDefault="00E64511" w:rsidP="001E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9CF0DB" w14:textId="77777777" w:rsidR="00E64511" w:rsidRDefault="00E645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CB1AB9" w14:textId="77777777" w:rsidR="00E64511" w:rsidRDefault="00E645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C6B579" w14:textId="77777777" w:rsidR="00E64511" w:rsidRDefault="00E645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13E40" w14:textId="77777777" w:rsidR="00E64511" w:rsidRDefault="00E64511" w:rsidP="001E3ACE">
      <w:r>
        <w:separator/>
      </w:r>
    </w:p>
  </w:footnote>
  <w:footnote w:type="continuationSeparator" w:id="0">
    <w:p w14:paraId="578A64E9" w14:textId="77777777" w:rsidR="00E64511" w:rsidRDefault="00E64511" w:rsidP="001E3A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FC4AE1" w14:textId="5C773307" w:rsidR="00E64511" w:rsidRDefault="003543BF">
    <w:pPr>
      <w:pStyle w:val="Header"/>
    </w:pPr>
    <w:r>
      <w:rPr>
        <w:noProof/>
      </w:rPr>
      <w:pict w14:anchorId="63ED6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0.2pt;height:8in;z-index:-251657216;mso-wrap-edited:f;mso-position-horizontal:center;mso-position-horizontal-relative:margin;mso-position-vertical:center;mso-position-vertical-relative:margin" wrapcoords="212 112 79 253 53 6862 106 16284 159 16396 9022 16734 2998 16790 1884 16846 1857 17212 1724 17409 1565 17662 1459 18112 1485 18562 1618 19012 1618 19040 1910 19434 1963 19659 4431 19884 4113 19912 3953 20025 3821 20221 3821 20475 4006 20784 4139 20812 3821 21009 3768 21065 3768 21543 17168 21543 17274 21431 17248 21403 16929 21262 16929 20812 17195 20615 17195 20531 16929 20362 16929 20250 16505 20137 15470 19912 14833 19884 19662 19687 19715 19434 19875 19068 19875 18675 19848 18506 19583 18196 19450 18084 19769 17662 19742 16818 18787 16790 12604 16734 21520 16396 21520 16312 21573 15890 21573 9675 21520 253 20405 225 451 112 212 112">
          <v:imagedata r:id="rId1" o:title="logo-color-vert"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1404DF" w14:textId="462CB754" w:rsidR="00E64511" w:rsidRPr="001E3ACE" w:rsidRDefault="003543BF" w:rsidP="001E3ACE">
    <w:pPr>
      <w:pStyle w:val="Header"/>
      <w:jc w:val="center"/>
      <w:rPr>
        <w:sz w:val="32"/>
        <w:szCs w:val="32"/>
      </w:rPr>
    </w:pPr>
    <w:r>
      <w:rPr>
        <w:noProof/>
        <w:sz w:val="32"/>
        <w:szCs w:val="32"/>
      </w:rPr>
      <w:pict w14:anchorId="3C81D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610.2pt;height:8in;z-index:-251658240;mso-wrap-edited:f;mso-position-horizontal:center;mso-position-horizontal-relative:margin;mso-position-vertical:center;mso-position-vertical-relative:margin" wrapcoords="212 112 79 253 53 6862 106 16284 159 16396 9022 16734 2998 16790 1884 16846 1857 17212 1724 17409 1565 17662 1459 18112 1485 18562 1618 19012 1618 19040 1910 19434 1963 19659 4431 19884 4113 19912 3953 20025 3821 20221 3821 20475 4006 20784 4139 20812 3821 21009 3768 21065 3768 21543 17168 21543 17274 21431 17248 21403 16929 21262 16929 20812 17195 20615 17195 20531 16929 20362 16929 20250 16505 20137 15470 19912 14833 19884 19662 19687 19715 19434 19875 19068 19875 18675 19848 18506 19583 18196 19450 18084 19769 17662 19742 16818 18787 16790 12604 16734 21520 16396 21520 16312 21573 15890 21573 9675 21520 253 20405 225 451 112 212 112">
          <v:imagedata r:id="rId1" o:title="logo-color-vert" gain="19661f" blacklevel="22938f"/>
          <w10:wrap anchorx="margin" anchory="margin"/>
        </v:shape>
      </w:pict>
    </w:r>
    <w:r w:rsidR="00E64511" w:rsidRPr="001E3ACE">
      <w:rPr>
        <w:sz w:val="32"/>
        <w:szCs w:val="32"/>
      </w:rPr>
      <w:t>Lesson Planning Template &amp; Reflection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4F8C2F" w14:textId="26731B4F" w:rsidR="00E64511" w:rsidRDefault="003543BF">
    <w:pPr>
      <w:pStyle w:val="Header"/>
    </w:pPr>
    <w:r>
      <w:rPr>
        <w:noProof/>
      </w:rPr>
      <w:pict w14:anchorId="28EB7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0.2pt;height:8in;z-index:-251656192;mso-wrap-edited:f;mso-position-horizontal:center;mso-position-horizontal-relative:margin;mso-position-vertical:center;mso-position-vertical-relative:margin" wrapcoords="212 112 79 253 53 6862 106 16284 159 16396 9022 16734 2998 16790 1884 16846 1857 17212 1724 17409 1565 17662 1459 18112 1485 18562 1618 19012 1618 19040 1910 19434 1963 19659 4431 19884 4113 19912 3953 20025 3821 20221 3821 20475 4006 20784 4139 20812 3821 21009 3768 21065 3768 21543 17168 21543 17274 21431 17248 21403 16929 21262 16929 20812 17195 20615 17195 20531 16929 20362 16929 20250 16505 20137 15470 19912 14833 19884 19662 19687 19715 19434 19875 19068 19875 18675 19848 18506 19583 18196 19450 18084 19769 17662 19742 16818 18787 16790 12604 16734 21520 16396 21520 16312 21573 15890 21573 9675 21520 253 20405 225 451 112 212 112">
          <v:imagedata r:id="rId1" o:title="logo-color-vert"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658D"/>
    <w:multiLevelType w:val="hybridMultilevel"/>
    <w:tmpl w:val="221E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C5260B"/>
    <w:multiLevelType w:val="hybridMultilevel"/>
    <w:tmpl w:val="1CC4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84F04"/>
    <w:multiLevelType w:val="hybridMultilevel"/>
    <w:tmpl w:val="2B24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08"/>
    <w:rsid w:val="00035461"/>
    <w:rsid w:val="00042801"/>
    <w:rsid w:val="0004640D"/>
    <w:rsid w:val="00054CF7"/>
    <w:rsid w:val="00065018"/>
    <w:rsid w:val="000F389D"/>
    <w:rsid w:val="000F720E"/>
    <w:rsid w:val="0015747E"/>
    <w:rsid w:val="00185097"/>
    <w:rsid w:val="00192C5A"/>
    <w:rsid w:val="001B697B"/>
    <w:rsid w:val="001D072D"/>
    <w:rsid w:val="001E3ACE"/>
    <w:rsid w:val="002159DA"/>
    <w:rsid w:val="002C615B"/>
    <w:rsid w:val="002E3A7A"/>
    <w:rsid w:val="002E4E8C"/>
    <w:rsid w:val="00300690"/>
    <w:rsid w:val="003543BF"/>
    <w:rsid w:val="00356B17"/>
    <w:rsid w:val="00362D91"/>
    <w:rsid w:val="003A27DC"/>
    <w:rsid w:val="004050D0"/>
    <w:rsid w:val="0041353D"/>
    <w:rsid w:val="00462F3B"/>
    <w:rsid w:val="004710E3"/>
    <w:rsid w:val="00482013"/>
    <w:rsid w:val="004A68A1"/>
    <w:rsid w:val="004B060E"/>
    <w:rsid w:val="004C1644"/>
    <w:rsid w:val="004E0B74"/>
    <w:rsid w:val="00525CBE"/>
    <w:rsid w:val="00533E68"/>
    <w:rsid w:val="00534E54"/>
    <w:rsid w:val="00535402"/>
    <w:rsid w:val="00543D76"/>
    <w:rsid w:val="005A4507"/>
    <w:rsid w:val="005B52C2"/>
    <w:rsid w:val="005F191A"/>
    <w:rsid w:val="005F4951"/>
    <w:rsid w:val="0063134C"/>
    <w:rsid w:val="00633A7E"/>
    <w:rsid w:val="00726B7C"/>
    <w:rsid w:val="00727E29"/>
    <w:rsid w:val="007405AD"/>
    <w:rsid w:val="00765608"/>
    <w:rsid w:val="007671F6"/>
    <w:rsid w:val="0078445C"/>
    <w:rsid w:val="00790A83"/>
    <w:rsid w:val="00795DF1"/>
    <w:rsid w:val="0081582D"/>
    <w:rsid w:val="0083683F"/>
    <w:rsid w:val="00913385"/>
    <w:rsid w:val="00914FAC"/>
    <w:rsid w:val="009357B8"/>
    <w:rsid w:val="00943F8D"/>
    <w:rsid w:val="00950EDB"/>
    <w:rsid w:val="009645A2"/>
    <w:rsid w:val="00983030"/>
    <w:rsid w:val="00A6200E"/>
    <w:rsid w:val="00A70660"/>
    <w:rsid w:val="00AB52D7"/>
    <w:rsid w:val="00B03949"/>
    <w:rsid w:val="00B33BE6"/>
    <w:rsid w:val="00B6439D"/>
    <w:rsid w:val="00B671D8"/>
    <w:rsid w:val="00B83024"/>
    <w:rsid w:val="00BC33C8"/>
    <w:rsid w:val="00C13DFB"/>
    <w:rsid w:val="00C9532A"/>
    <w:rsid w:val="00CD0235"/>
    <w:rsid w:val="00CF53C9"/>
    <w:rsid w:val="00D20D74"/>
    <w:rsid w:val="00D27148"/>
    <w:rsid w:val="00D30DAF"/>
    <w:rsid w:val="00D45E64"/>
    <w:rsid w:val="00DA3084"/>
    <w:rsid w:val="00DA4C66"/>
    <w:rsid w:val="00DD44CF"/>
    <w:rsid w:val="00E33581"/>
    <w:rsid w:val="00E51748"/>
    <w:rsid w:val="00E613B0"/>
    <w:rsid w:val="00E62273"/>
    <w:rsid w:val="00E64511"/>
    <w:rsid w:val="00E64917"/>
    <w:rsid w:val="00EA1DBB"/>
    <w:rsid w:val="00F07CE9"/>
    <w:rsid w:val="00F34743"/>
    <w:rsid w:val="00F6535A"/>
    <w:rsid w:val="00F6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1220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084"/>
    <w:pPr>
      <w:ind w:left="720"/>
      <w:contextualSpacing/>
    </w:pPr>
  </w:style>
  <w:style w:type="paragraph" w:styleId="Header">
    <w:name w:val="header"/>
    <w:basedOn w:val="Normal"/>
    <w:link w:val="HeaderChar"/>
    <w:uiPriority w:val="99"/>
    <w:unhideWhenUsed/>
    <w:rsid w:val="001E3ACE"/>
    <w:pPr>
      <w:tabs>
        <w:tab w:val="center" w:pos="4320"/>
        <w:tab w:val="right" w:pos="8640"/>
      </w:tabs>
    </w:pPr>
  </w:style>
  <w:style w:type="character" w:customStyle="1" w:styleId="HeaderChar">
    <w:name w:val="Header Char"/>
    <w:basedOn w:val="DefaultParagraphFont"/>
    <w:link w:val="Header"/>
    <w:uiPriority w:val="99"/>
    <w:rsid w:val="001E3ACE"/>
  </w:style>
  <w:style w:type="paragraph" w:styleId="Footer">
    <w:name w:val="footer"/>
    <w:basedOn w:val="Normal"/>
    <w:link w:val="FooterChar"/>
    <w:uiPriority w:val="99"/>
    <w:unhideWhenUsed/>
    <w:rsid w:val="001E3ACE"/>
    <w:pPr>
      <w:tabs>
        <w:tab w:val="center" w:pos="4320"/>
        <w:tab w:val="right" w:pos="8640"/>
      </w:tabs>
    </w:pPr>
  </w:style>
  <w:style w:type="character" w:customStyle="1" w:styleId="FooterChar">
    <w:name w:val="Footer Char"/>
    <w:basedOn w:val="DefaultParagraphFont"/>
    <w:link w:val="Footer"/>
    <w:uiPriority w:val="99"/>
    <w:rsid w:val="001E3ACE"/>
  </w:style>
  <w:style w:type="paragraph" w:styleId="BalloonText">
    <w:name w:val="Balloon Text"/>
    <w:basedOn w:val="Normal"/>
    <w:link w:val="BalloonTextChar"/>
    <w:uiPriority w:val="99"/>
    <w:semiHidden/>
    <w:unhideWhenUsed/>
    <w:rsid w:val="001E3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A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084"/>
    <w:pPr>
      <w:ind w:left="720"/>
      <w:contextualSpacing/>
    </w:pPr>
  </w:style>
  <w:style w:type="paragraph" w:styleId="Header">
    <w:name w:val="header"/>
    <w:basedOn w:val="Normal"/>
    <w:link w:val="HeaderChar"/>
    <w:uiPriority w:val="99"/>
    <w:unhideWhenUsed/>
    <w:rsid w:val="001E3ACE"/>
    <w:pPr>
      <w:tabs>
        <w:tab w:val="center" w:pos="4320"/>
        <w:tab w:val="right" w:pos="8640"/>
      </w:tabs>
    </w:pPr>
  </w:style>
  <w:style w:type="character" w:customStyle="1" w:styleId="HeaderChar">
    <w:name w:val="Header Char"/>
    <w:basedOn w:val="DefaultParagraphFont"/>
    <w:link w:val="Header"/>
    <w:uiPriority w:val="99"/>
    <w:rsid w:val="001E3ACE"/>
  </w:style>
  <w:style w:type="paragraph" w:styleId="Footer">
    <w:name w:val="footer"/>
    <w:basedOn w:val="Normal"/>
    <w:link w:val="FooterChar"/>
    <w:uiPriority w:val="99"/>
    <w:unhideWhenUsed/>
    <w:rsid w:val="001E3ACE"/>
    <w:pPr>
      <w:tabs>
        <w:tab w:val="center" w:pos="4320"/>
        <w:tab w:val="right" w:pos="8640"/>
      </w:tabs>
    </w:pPr>
  </w:style>
  <w:style w:type="character" w:customStyle="1" w:styleId="FooterChar">
    <w:name w:val="Footer Char"/>
    <w:basedOn w:val="DefaultParagraphFont"/>
    <w:link w:val="Footer"/>
    <w:uiPriority w:val="99"/>
    <w:rsid w:val="001E3ACE"/>
  </w:style>
  <w:style w:type="paragraph" w:styleId="BalloonText">
    <w:name w:val="Balloon Text"/>
    <w:basedOn w:val="Normal"/>
    <w:link w:val="BalloonTextChar"/>
    <w:uiPriority w:val="99"/>
    <w:semiHidden/>
    <w:unhideWhenUsed/>
    <w:rsid w:val="001E3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A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E642-0462-4645-806E-802B2B07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4918</Characters>
  <Application>Microsoft Macintosh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Mindy Robison</cp:lastModifiedBy>
  <cp:revision>2</cp:revision>
  <cp:lastPrinted>2014-02-24T18:18:00Z</cp:lastPrinted>
  <dcterms:created xsi:type="dcterms:W3CDTF">2014-08-05T20:54:00Z</dcterms:created>
  <dcterms:modified xsi:type="dcterms:W3CDTF">2014-08-05T20:54:00Z</dcterms:modified>
</cp:coreProperties>
</file>