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BC7C" w14:textId="7B4BC86B" w:rsidR="004E0B74" w:rsidRDefault="004E0B74">
      <w:r>
        <w:t>UNIT PLANNER – Coming Soon!</w:t>
      </w:r>
    </w:p>
    <w:p w14:paraId="5CF1DEB3" w14:textId="77777777" w:rsidR="00065018" w:rsidRDefault="00065018" w:rsidP="001E3ACE"/>
    <w:p w14:paraId="3AE690FF" w14:textId="77777777" w:rsidR="004E0B74" w:rsidRDefault="004E0B74">
      <w:r>
        <w:br w:type="page"/>
      </w:r>
    </w:p>
    <w:p w14:paraId="0CD5764B" w14:textId="20DD78F4" w:rsidR="00CD0235" w:rsidRDefault="00CD0235" w:rsidP="001E3ACE">
      <w:pPr>
        <w:ind w:left="180" w:hanging="180"/>
      </w:pPr>
    </w:p>
    <w:p w14:paraId="32F06264" w14:textId="24BC9C27" w:rsidR="00DD44CF" w:rsidRDefault="0083683F" w:rsidP="001E3ACE">
      <w:pPr>
        <w:ind w:left="180" w:hanging="180"/>
      </w:pPr>
      <w:r>
        <w:t xml:space="preserve">1.  </w:t>
      </w:r>
      <w:r w:rsidR="00DD44CF">
        <w:t>Teacher Name</w:t>
      </w:r>
      <w:r w:rsidR="00B33BE6">
        <w:t xml:space="preserve">: </w:t>
      </w:r>
      <w:r w:rsidR="00B33BE6" w:rsidRPr="00B33BE6">
        <w:rPr>
          <w:i/>
        </w:rPr>
        <w:t>Allison Duncan</w:t>
      </w:r>
      <w:r w:rsidR="007671F6">
        <w:t xml:space="preserve">   </w:t>
      </w:r>
      <w:r>
        <w:t xml:space="preserve">2.  </w:t>
      </w:r>
      <w:r w:rsidR="00535402">
        <w:t>Course/Content/Grade:</w:t>
      </w:r>
      <w:r w:rsidR="00B33BE6">
        <w:t xml:space="preserve"> </w:t>
      </w:r>
      <w:r w:rsidR="00B33BE6" w:rsidRPr="00B33BE6">
        <w:rPr>
          <w:i/>
        </w:rPr>
        <w:t xml:space="preserve">Secondary </w:t>
      </w:r>
      <w:r w:rsidR="00A178F2">
        <w:rPr>
          <w:i/>
        </w:rPr>
        <w:t>I</w:t>
      </w:r>
      <w:r w:rsidR="00B33BE6" w:rsidRPr="00B33BE6">
        <w:rPr>
          <w:i/>
        </w:rPr>
        <w:t xml:space="preserve">I </w:t>
      </w:r>
      <w:r w:rsidR="00A178F2">
        <w:rPr>
          <w:i/>
        </w:rPr>
        <w:t>10</w:t>
      </w:r>
      <w:r w:rsidR="00B33BE6" w:rsidRPr="00B33BE6">
        <w:rPr>
          <w:i/>
          <w:vertAlign w:val="superscript"/>
        </w:rPr>
        <w:t>th</w:t>
      </w:r>
      <w:r w:rsidR="00B33BE6" w:rsidRPr="00B33BE6">
        <w:rPr>
          <w:i/>
        </w:rPr>
        <w:t xml:space="preserve"> Grade</w:t>
      </w:r>
      <w:r w:rsidR="00A178F2">
        <w:rPr>
          <w:i/>
        </w:rPr>
        <w:t xml:space="preserve"> </w:t>
      </w:r>
      <w:r>
        <w:t xml:space="preserve"> 3.  </w:t>
      </w:r>
      <w:r w:rsidR="001E3ACE">
        <w:t>Unit/Mo</w:t>
      </w:r>
      <w:r w:rsidR="004E0B74">
        <w:t>d</w:t>
      </w:r>
      <w:r w:rsidR="0004640D">
        <w:t>ul</w:t>
      </w:r>
      <w:r w:rsidR="00535402">
        <w:t>e/Topic</w:t>
      </w:r>
      <w:r w:rsidR="00B33BE6">
        <w:t xml:space="preserve"> </w:t>
      </w:r>
      <w:r w:rsidR="00535402">
        <w:t>:</w:t>
      </w:r>
      <w:r w:rsidR="00A178F2">
        <w:rPr>
          <w:i/>
        </w:rPr>
        <w:t>Unit 1</w:t>
      </w:r>
      <w:r w:rsidR="00B33BE6" w:rsidRPr="00B33BE6">
        <w:rPr>
          <w:i/>
        </w:rPr>
        <w:t xml:space="preserve">, </w:t>
      </w:r>
      <w:r w:rsidR="0015164F">
        <w:rPr>
          <w:i/>
        </w:rPr>
        <w:t xml:space="preserve">Lesson 1.3.1 Defining Complex Numbers,  1.3.2,  Adding and Subtracting Complex Numbers Lesson 1.3.3 </w:t>
      </w:r>
      <w:r w:rsidR="00A178F2">
        <w:rPr>
          <w:i/>
        </w:rPr>
        <w:t xml:space="preserve"> Multiplying Complex Numbers</w:t>
      </w:r>
      <w:r w:rsidR="0015164F">
        <w:rPr>
          <w:i/>
        </w:rPr>
        <w:t xml:space="preserve"> (If time)</w:t>
      </w:r>
      <w:r w:rsidR="00A178F2">
        <w:rPr>
          <w:i/>
        </w:rPr>
        <w:t xml:space="preserve"> </w:t>
      </w:r>
      <w:r>
        <w:t xml:space="preserve">4.  </w:t>
      </w:r>
      <w:r w:rsidR="00535402">
        <w:t>Plan Duration</w:t>
      </w:r>
      <w:r w:rsidR="004E0B74">
        <w:t>:</w:t>
      </w:r>
      <w:r w:rsidR="00B33BE6">
        <w:t xml:space="preserve"> </w:t>
      </w:r>
      <w:r w:rsidR="00B03949">
        <w:rPr>
          <w:i/>
        </w:rPr>
        <w:t>90 minutes</w:t>
      </w:r>
    </w:p>
    <w:tbl>
      <w:tblPr>
        <w:tblStyle w:val="TableGrid"/>
        <w:tblW w:w="15120" w:type="dxa"/>
        <w:tblInd w:w="-972" w:type="dxa"/>
        <w:tblLayout w:type="fixed"/>
        <w:tblLook w:val="04A0" w:firstRow="1" w:lastRow="0" w:firstColumn="1" w:lastColumn="0" w:noHBand="0" w:noVBand="1"/>
      </w:tblPr>
      <w:tblGrid>
        <w:gridCol w:w="810"/>
        <w:gridCol w:w="1170"/>
        <w:gridCol w:w="1080"/>
        <w:gridCol w:w="2520"/>
        <w:gridCol w:w="900"/>
        <w:gridCol w:w="810"/>
        <w:gridCol w:w="1890"/>
        <w:gridCol w:w="90"/>
        <w:gridCol w:w="2925"/>
        <w:gridCol w:w="2925"/>
      </w:tblGrid>
      <w:tr w:rsidR="001E3ACE" w14:paraId="515961A4" w14:textId="77777777" w:rsidTr="00913385">
        <w:trPr>
          <w:trHeight w:val="439"/>
        </w:trPr>
        <w:tc>
          <w:tcPr>
            <w:tcW w:w="1980" w:type="dxa"/>
            <w:gridSpan w:val="2"/>
            <w:vAlign w:val="center"/>
          </w:tcPr>
          <w:p w14:paraId="66EA8A9F" w14:textId="7A56C43F" w:rsidR="001E3ACE" w:rsidRPr="001E3ACE" w:rsidRDefault="0083683F" w:rsidP="001E3ACE">
            <w:pPr>
              <w:jc w:val="center"/>
              <w:rPr>
                <w:b/>
              </w:rPr>
            </w:pPr>
            <w:r>
              <w:rPr>
                <w:b/>
              </w:rPr>
              <w:t xml:space="preserve">5.  </w:t>
            </w:r>
            <w:r w:rsidR="001E3ACE" w:rsidRPr="001E3ACE">
              <w:rPr>
                <w:b/>
              </w:rPr>
              <w:t>Core Standard(s):</w:t>
            </w:r>
          </w:p>
        </w:tc>
        <w:tc>
          <w:tcPr>
            <w:tcW w:w="5310" w:type="dxa"/>
            <w:gridSpan w:val="4"/>
          </w:tcPr>
          <w:p w14:paraId="0D987578" w14:textId="7937C067" w:rsidR="00B906D9" w:rsidRDefault="00B906D9" w:rsidP="004C1644">
            <w:pPr>
              <w:rPr>
                <w:i/>
              </w:rPr>
            </w:pPr>
            <w:r>
              <w:rPr>
                <w:i/>
              </w:rPr>
              <w:t>N.CN.1 – Know there is a complex number i such that i</w:t>
            </w:r>
            <w:r w:rsidRPr="00DC43BF">
              <w:rPr>
                <w:i/>
                <w:vertAlign w:val="superscript"/>
              </w:rPr>
              <w:t>2</w:t>
            </w:r>
            <w:r>
              <w:rPr>
                <w:i/>
              </w:rPr>
              <w:t xml:space="preserve"> = -1, and every complex numbers has the form a + bi with a and b real.</w:t>
            </w:r>
          </w:p>
          <w:p w14:paraId="2CDF3910" w14:textId="77777777" w:rsidR="00B906D9" w:rsidRDefault="00B906D9" w:rsidP="004C1644">
            <w:pPr>
              <w:rPr>
                <w:i/>
              </w:rPr>
            </w:pPr>
          </w:p>
          <w:p w14:paraId="4ED4E0D5" w14:textId="084CBA39" w:rsidR="001E3ACE" w:rsidRPr="00795DF1" w:rsidRDefault="00A178F2" w:rsidP="004C1644">
            <w:pPr>
              <w:rPr>
                <w:i/>
              </w:rPr>
            </w:pPr>
            <w:r>
              <w:rPr>
                <w:i/>
              </w:rPr>
              <w:t>N.CN.2 – Use the relation i</w:t>
            </w:r>
            <w:r w:rsidRPr="00A178F2">
              <w:rPr>
                <w:i/>
                <w:vertAlign w:val="superscript"/>
              </w:rPr>
              <w:t>2</w:t>
            </w:r>
            <w:r>
              <w:rPr>
                <w:i/>
              </w:rPr>
              <w:t xml:space="preserve"> = -1 and the commutative properties to add subtract, and multiply complex numbers</w:t>
            </w:r>
          </w:p>
        </w:tc>
        <w:tc>
          <w:tcPr>
            <w:tcW w:w="1980" w:type="dxa"/>
            <w:gridSpan w:val="2"/>
            <w:shd w:val="clear" w:color="auto" w:fill="auto"/>
            <w:vAlign w:val="center"/>
          </w:tcPr>
          <w:p w14:paraId="2C54430A" w14:textId="205B2EE6" w:rsidR="001E3ACE" w:rsidRPr="001E3ACE" w:rsidRDefault="0083683F" w:rsidP="007671F6">
            <w:pPr>
              <w:jc w:val="center"/>
              <w:rPr>
                <w:b/>
              </w:rPr>
            </w:pPr>
            <w:r>
              <w:rPr>
                <w:b/>
              </w:rPr>
              <w:t xml:space="preserve">6.  </w:t>
            </w:r>
            <w:r w:rsidR="001E3ACE" w:rsidRPr="001E3ACE">
              <w:rPr>
                <w:b/>
              </w:rPr>
              <w:t>Objective</w:t>
            </w:r>
            <w:r w:rsidR="00042801">
              <w:rPr>
                <w:b/>
              </w:rPr>
              <w:t>(s)</w:t>
            </w:r>
            <w:r w:rsidR="001E3ACE" w:rsidRPr="001E3ACE">
              <w:rPr>
                <w:b/>
              </w:rPr>
              <w:t>:</w:t>
            </w:r>
          </w:p>
        </w:tc>
        <w:tc>
          <w:tcPr>
            <w:tcW w:w="5850" w:type="dxa"/>
            <w:gridSpan w:val="2"/>
            <w:shd w:val="clear" w:color="auto" w:fill="auto"/>
            <w:vAlign w:val="center"/>
          </w:tcPr>
          <w:p w14:paraId="47A65B32" w14:textId="3FA2C21C" w:rsidR="00DC43BF" w:rsidRPr="00DC43BF" w:rsidRDefault="00DC43BF" w:rsidP="00E33581">
            <w:pPr>
              <w:pStyle w:val="ListParagraph"/>
              <w:numPr>
                <w:ilvl w:val="0"/>
                <w:numId w:val="2"/>
              </w:numPr>
            </w:pPr>
            <w:r>
              <w:rPr>
                <w:i/>
              </w:rPr>
              <w:t>I can understand that the set of complex numbers includes the set of all real numbers and the set of imaginary numbers.</w:t>
            </w:r>
          </w:p>
          <w:p w14:paraId="61FD8ACE" w14:textId="0EAA753C" w:rsidR="00DC43BF" w:rsidRPr="00DC43BF" w:rsidRDefault="00DC43BF" w:rsidP="00E33581">
            <w:pPr>
              <w:pStyle w:val="ListParagraph"/>
              <w:numPr>
                <w:ilvl w:val="0"/>
                <w:numId w:val="2"/>
              </w:numPr>
            </w:pPr>
            <w:r>
              <w:rPr>
                <w:i/>
              </w:rPr>
              <w:t>I can express numbers in the form a + bi.</w:t>
            </w:r>
          </w:p>
          <w:p w14:paraId="57C23ADF" w14:textId="7E8C146C" w:rsidR="00E33581" w:rsidRDefault="00EF198A" w:rsidP="00E33581">
            <w:pPr>
              <w:pStyle w:val="ListParagraph"/>
              <w:numPr>
                <w:ilvl w:val="0"/>
                <w:numId w:val="2"/>
              </w:numPr>
            </w:pPr>
            <w:r>
              <w:rPr>
                <w:i/>
              </w:rPr>
              <w:t xml:space="preserve">I can add, subtract, and multiply </w:t>
            </w:r>
            <w:r w:rsidR="0015164F">
              <w:rPr>
                <w:i/>
              </w:rPr>
              <w:t>complex numbers</w:t>
            </w:r>
          </w:p>
        </w:tc>
      </w:tr>
      <w:tr w:rsidR="001E3ACE" w14:paraId="27B7F513" w14:textId="77777777" w:rsidTr="00913385">
        <w:trPr>
          <w:trHeight w:val="908"/>
        </w:trPr>
        <w:tc>
          <w:tcPr>
            <w:tcW w:w="1980" w:type="dxa"/>
            <w:gridSpan w:val="2"/>
            <w:vAlign w:val="center"/>
          </w:tcPr>
          <w:p w14:paraId="2B8CA31E" w14:textId="56C2EA7C" w:rsidR="001E3ACE" w:rsidRPr="001E3ACE" w:rsidRDefault="00913385" w:rsidP="00CD0235">
            <w:pPr>
              <w:jc w:val="center"/>
              <w:rPr>
                <w:b/>
              </w:rPr>
            </w:pPr>
            <w:r>
              <w:rPr>
                <w:b/>
              </w:rPr>
              <w:t xml:space="preserve"> </w:t>
            </w:r>
            <w:r w:rsidR="0083683F">
              <w:rPr>
                <w:b/>
              </w:rPr>
              <w:t xml:space="preserve">7.  </w:t>
            </w:r>
            <w:r w:rsidR="001E3ACE" w:rsidRPr="001E3ACE">
              <w:rPr>
                <w:b/>
              </w:rPr>
              <w:t>Essential</w:t>
            </w:r>
            <w:r w:rsidR="00983030">
              <w:rPr>
                <w:b/>
              </w:rPr>
              <w:t xml:space="preserve"> </w:t>
            </w:r>
            <w:r w:rsidR="001E3ACE" w:rsidRPr="001E3ACE">
              <w:rPr>
                <w:b/>
              </w:rPr>
              <w:t>Vocabulary:</w:t>
            </w:r>
          </w:p>
        </w:tc>
        <w:tc>
          <w:tcPr>
            <w:tcW w:w="5310" w:type="dxa"/>
            <w:gridSpan w:val="4"/>
          </w:tcPr>
          <w:p w14:paraId="608253BB" w14:textId="77777777" w:rsidR="00150336" w:rsidRDefault="00150336">
            <w:pPr>
              <w:rPr>
                <w:i/>
              </w:rPr>
            </w:pPr>
            <w:r>
              <w:rPr>
                <w:i/>
              </w:rPr>
              <w:t>Real numbers</w:t>
            </w:r>
          </w:p>
          <w:p w14:paraId="02D30761" w14:textId="77777777" w:rsidR="00150336" w:rsidRDefault="00150336">
            <w:pPr>
              <w:rPr>
                <w:i/>
              </w:rPr>
            </w:pPr>
            <w:r>
              <w:rPr>
                <w:i/>
              </w:rPr>
              <w:t>Imaginary numbers</w:t>
            </w:r>
          </w:p>
          <w:p w14:paraId="3AE4D3C3" w14:textId="48AF0967" w:rsidR="00150336" w:rsidRDefault="00150336">
            <w:pPr>
              <w:rPr>
                <w:i/>
              </w:rPr>
            </w:pPr>
            <w:r>
              <w:rPr>
                <w:i/>
              </w:rPr>
              <w:t>a + bi</w:t>
            </w:r>
          </w:p>
          <w:p w14:paraId="3194CF43" w14:textId="77777777" w:rsidR="00E33581" w:rsidRDefault="0015164F">
            <w:pPr>
              <w:rPr>
                <w:i/>
              </w:rPr>
            </w:pPr>
            <w:r>
              <w:rPr>
                <w:i/>
              </w:rPr>
              <w:t>Complex numbers</w:t>
            </w:r>
          </w:p>
          <w:p w14:paraId="141253F3" w14:textId="1738D25D" w:rsidR="0015164F" w:rsidRPr="0015164F" w:rsidRDefault="0015164F">
            <w:pPr>
              <w:rPr>
                <w:i/>
              </w:rPr>
            </w:pPr>
            <w:r>
              <w:rPr>
                <w:i/>
              </w:rPr>
              <w:t>i</w:t>
            </w:r>
          </w:p>
        </w:tc>
        <w:tc>
          <w:tcPr>
            <w:tcW w:w="1980" w:type="dxa"/>
            <w:gridSpan w:val="2"/>
            <w:shd w:val="clear" w:color="auto" w:fill="auto"/>
            <w:vAlign w:val="center"/>
          </w:tcPr>
          <w:p w14:paraId="66241585" w14:textId="0636C08C" w:rsidR="001E3ACE" w:rsidRPr="001E3ACE" w:rsidRDefault="0083683F" w:rsidP="001E3ACE">
            <w:pPr>
              <w:tabs>
                <w:tab w:val="left" w:pos="2126"/>
              </w:tabs>
              <w:jc w:val="center"/>
              <w:rPr>
                <w:b/>
              </w:rPr>
            </w:pPr>
            <w:r>
              <w:rPr>
                <w:b/>
              </w:rPr>
              <w:t xml:space="preserve">8.  </w:t>
            </w:r>
            <w:r w:rsidR="00192C5A">
              <w:rPr>
                <w:b/>
              </w:rPr>
              <w:t>Inter-D</w:t>
            </w:r>
            <w:r w:rsidR="00983030">
              <w:rPr>
                <w:b/>
              </w:rPr>
              <w:t>isciplinary</w:t>
            </w:r>
            <w:r w:rsidR="001E3ACE" w:rsidRPr="001E3ACE">
              <w:rPr>
                <w:b/>
              </w:rPr>
              <w:t xml:space="preserve"> Connections:</w:t>
            </w:r>
          </w:p>
        </w:tc>
        <w:tc>
          <w:tcPr>
            <w:tcW w:w="5850" w:type="dxa"/>
            <w:gridSpan w:val="2"/>
            <w:shd w:val="clear" w:color="auto" w:fill="auto"/>
          </w:tcPr>
          <w:p w14:paraId="7F1019BA" w14:textId="6B67767A" w:rsidR="001E3ACE" w:rsidRPr="00795DF1" w:rsidRDefault="00E33581" w:rsidP="00E33581">
            <w:pPr>
              <w:rPr>
                <w:i/>
              </w:rPr>
            </w:pPr>
            <w:r w:rsidRPr="00795DF1">
              <w:rPr>
                <w:i/>
              </w:rPr>
              <w:t>Shared vocabulary: argument, analysis</w:t>
            </w:r>
          </w:p>
        </w:tc>
      </w:tr>
      <w:tr w:rsidR="001E3ACE" w14:paraId="0A373EBB" w14:textId="77777777" w:rsidTr="00913385">
        <w:trPr>
          <w:trHeight w:val="360"/>
        </w:trPr>
        <w:tc>
          <w:tcPr>
            <w:tcW w:w="1980" w:type="dxa"/>
            <w:gridSpan w:val="2"/>
            <w:vMerge w:val="restart"/>
            <w:vAlign w:val="center"/>
          </w:tcPr>
          <w:p w14:paraId="3994AC28" w14:textId="779CA299" w:rsidR="001E3ACE" w:rsidRPr="001E3ACE" w:rsidRDefault="003A27DC" w:rsidP="001E3ACE">
            <w:pPr>
              <w:jc w:val="center"/>
              <w:rPr>
                <w:b/>
              </w:rPr>
            </w:pPr>
            <w:r>
              <w:rPr>
                <w:b/>
              </w:rPr>
              <w:t xml:space="preserve">     </w:t>
            </w:r>
            <w:r w:rsidR="0083683F">
              <w:rPr>
                <w:b/>
              </w:rPr>
              <w:t xml:space="preserve">9.  </w:t>
            </w:r>
            <w:r w:rsidR="001E3ACE" w:rsidRPr="001E3ACE">
              <w:rPr>
                <w:b/>
              </w:rPr>
              <w:t>Assessing for Student Learning:</w:t>
            </w:r>
          </w:p>
        </w:tc>
        <w:tc>
          <w:tcPr>
            <w:tcW w:w="5310" w:type="dxa"/>
            <w:gridSpan w:val="4"/>
            <w:vMerge w:val="restart"/>
          </w:tcPr>
          <w:p w14:paraId="79F3EBAA" w14:textId="2D1BEBC4" w:rsidR="000F720E" w:rsidRDefault="000F720E" w:rsidP="00795DF1">
            <w:pPr>
              <w:rPr>
                <w:i/>
              </w:rPr>
            </w:pPr>
            <w:r>
              <w:rPr>
                <w:i/>
              </w:rPr>
              <w:t xml:space="preserve">Students will </w:t>
            </w:r>
            <w:r w:rsidR="00B906D9">
              <w:rPr>
                <w:i/>
              </w:rPr>
              <w:t>understand complex numbers by rewriting radicals using i.  (Guided Notes 1.3.1, Practice 1.3.1)</w:t>
            </w:r>
          </w:p>
          <w:p w14:paraId="1DA4CAE0" w14:textId="77777777" w:rsidR="000F720E" w:rsidRDefault="000F720E" w:rsidP="00795DF1">
            <w:pPr>
              <w:rPr>
                <w:i/>
              </w:rPr>
            </w:pPr>
          </w:p>
          <w:p w14:paraId="73C9432D" w14:textId="233086E3" w:rsidR="001E3ACE" w:rsidRDefault="00B906D9" w:rsidP="00795DF1">
            <w:pPr>
              <w:rPr>
                <w:i/>
              </w:rPr>
            </w:pPr>
            <w:r>
              <w:rPr>
                <w:i/>
              </w:rPr>
              <w:t>Students will add and subtract complex numbers.  (Guided Notes 1.3.2, Practice 1.3.2)</w:t>
            </w:r>
          </w:p>
          <w:p w14:paraId="5D042846" w14:textId="77777777" w:rsidR="00B906D9" w:rsidRDefault="00B906D9" w:rsidP="00795DF1">
            <w:pPr>
              <w:rPr>
                <w:i/>
              </w:rPr>
            </w:pPr>
          </w:p>
          <w:p w14:paraId="092C352F" w14:textId="77777777" w:rsidR="00B906D9" w:rsidRDefault="00B906D9" w:rsidP="00795DF1">
            <w:pPr>
              <w:rPr>
                <w:i/>
              </w:rPr>
            </w:pPr>
            <w:r>
              <w:rPr>
                <w:i/>
              </w:rPr>
              <w:t>(If time) Students will multiply complex numbers. (Guided Notes 1.3.3, Practice 1.3.3)</w:t>
            </w:r>
          </w:p>
          <w:p w14:paraId="3F41EDF3" w14:textId="77777777" w:rsidR="00B906D9" w:rsidRDefault="00B906D9" w:rsidP="00795DF1">
            <w:pPr>
              <w:rPr>
                <w:i/>
              </w:rPr>
            </w:pPr>
          </w:p>
          <w:p w14:paraId="179D5652" w14:textId="5F525BEB" w:rsidR="00B906D9" w:rsidRPr="00795DF1" w:rsidRDefault="00B906D9" w:rsidP="00795DF1">
            <w:pPr>
              <w:rPr>
                <w:i/>
              </w:rPr>
            </w:pPr>
            <w:r>
              <w:rPr>
                <w:i/>
              </w:rPr>
              <w:t>Students will apply complex numbers by completing problem-based tasks.  (Problem-based task 1.3.1, 1.3.2, and 1.3.3)</w:t>
            </w:r>
          </w:p>
        </w:tc>
        <w:tc>
          <w:tcPr>
            <w:tcW w:w="1980" w:type="dxa"/>
            <w:gridSpan w:val="2"/>
            <w:vMerge w:val="restart"/>
            <w:shd w:val="clear" w:color="auto" w:fill="auto"/>
            <w:vAlign w:val="center"/>
          </w:tcPr>
          <w:p w14:paraId="0A054ED3" w14:textId="5A8A40A9" w:rsidR="001E3ACE" w:rsidRPr="001E3ACE" w:rsidRDefault="0083683F" w:rsidP="001E3ACE">
            <w:pPr>
              <w:tabs>
                <w:tab w:val="left" w:pos="2126"/>
              </w:tabs>
              <w:jc w:val="center"/>
              <w:rPr>
                <w:b/>
              </w:rPr>
            </w:pPr>
            <w:r>
              <w:rPr>
                <w:b/>
              </w:rPr>
              <w:t xml:space="preserve">10.  </w:t>
            </w:r>
            <w:r w:rsidR="001E3ACE" w:rsidRPr="001E3ACE">
              <w:rPr>
                <w:b/>
              </w:rPr>
              <w:t xml:space="preserve">Technology Integration:  </w:t>
            </w:r>
            <w:r w:rsidR="001E3ACE" w:rsidRPr="001E3ACE">
              <w:rPr>
                <w:b/>
                <w:sz w:val="20"/>
                <w:szCs w:val="20"/>
              </w:rPr>
              <w:t>(When applicable)</w:t>
            </w:r>
          </w:p>
        </w:tc>
        <w:tc>
          <w:tcPr>
            <w:tcW w:w="2925" w:type="dxa"/>
            <w:shd w:val="clear" w:color="auto" w:fill="auto"/>
            <w:vAlign w:val="center"/>
          </w:tcPr>
          <w:p w14:paraId="310B1D50" w14:textId="77777777" w:rsidR="001E3ACE" w:rsidRPr="001E3ACE" w:rsidRDefault="001E3ACE" w:rsidP="001E3ACE">
            <w:pPr>
              <w:jc w:val="center"/>
              <w:rPr>
                <w:b/>
              </w:rPr>
            </w:pPr>
            <w:r w:rsidRPr="001E3ACE">
              <w:rPr>
                <w:b/>
              </w:rPr>
              <w:t>Teacher Use:</w:t>
            </w:r>
          </w:p>
        </w:tc>
        <w:tc>
          <w:tcPr>
            <w:tcW w:w="2925" w:type="dxa"/>
            <w:shd w:val="clear" w:color="auto" w:fill="auto"/>
            <w:vAlign w:val="center"/>
          </w:tcPr>
          <w:p w14:paraId="08ADAFA0" w14:textId="5139CA1A" w:rsidR="001E3ACE" w:rsidRPr="001E3ACE" w:rsidRDefault="001E3ACE" w:rsidP="001E3ACE">
            <w:pPr>
              <w:jc w:val="center"/>
              <w:rPr>
                <w:b/>
              </w:rPr>
            </w:pPr>
            <w:r w:rsidRPr="001E3ACE">
              <w:rPr>
                <w:b/>
              </w:rPr>
              <w:t>Student Use:</w:t>
            </w:r>
          </w:p>
        </w:tc>
      </w:tr>
      <w:tr w:rsidR="001E3ACE" w14:paraId="3548A39D" w14:textId="77777777" w:rsidTr="00913385">
        <w:trPr>
          <w:trHeight w:val="360"/>
        </w:trPr>
        <w:tc>
          <w:tcPr>
            <w:tcW w:w="1980" w:type="dxa"/>
            <w:gridSpan w:val="2"/>
            <w:vMerge/>
            <w:vAlign w:val="center"/>
          </w:tcPr>
          <w:p w14:paraId="0406472F" w14:textId="0000F19E" w:rsidR="001E3ACE" w:rsidRDefault="001E3ACE" w:rsidP="001E3ACE">
            <w:pPr>
              <w:jc w:val="center"/>
            </w:pPr>
          </w:p>
        </w:tc>
        <w:tc>
          <w:tcPr>
            <w:tcW w:w="5310" w:type="dxa"/>
            <w:gridSpan w:val="4"/>
            <w:vMerge/>
          </w:tcPr>
          <w:p w14:paraId="7FE59B61" w14:textId="77777777" w:rsidR="001E3ACE" w:rsidRDefault="001E3ACE"/>
        </w:tc>
        <w:tc>
          <w:tcPr>
            <w:tcW w:w="1980" w:type="dxa"/>
            <w:gridSpan w:val="2"/>
            <w:vMerge/>
            <w:shd w:val="clear" w:color="auto" w:fill="auto"/>
            <w:vAlign w:val="center"/>
          </w:tcPr>
          <w:p w14:paraId="2686D91E" w14:textId="77777777" w:rsidR="001E3ACE" w:rsidRDefault="001E3ACE" w:rsidP="001E3ACE">
            <w:pPr>
              <w:tabs>
                <w:tab w:val="left" w:pos="2126"/>
              </w:tabs>
              <w:jc w:val="center"/>
            </w:pPr>
          </w:p>
        </w:tc>
        <w:tc>
          <w:tcPr>
            <w:tcW w:w="2925" w:type="dxa"/>
            <w:shd w:val="clear" w:color="auto" w:fill="auto"/>
          </w:tcPr>
          <w:p w14:paraId="51A2332D" w14:textId="77777777" w:rsidR="001E3ACE" w:rsidRPr="00B906D9" w:rsidRDefault="00525CBE" w:rsidP="001E3ACE">
            <w:pPr>
              <w:rPr>
                <w:i/>
              </w:rPr>
            </w:pPr>
            <w:r w:rsidRPr="00B906D9">
              <w:rPr>
                <w:i/>
              </w:rPr>
              <w:t>Smart board</w:t>
            </w:r>
          </w:p>
          <w:p w14:paraId="397B7B66" w14:textId="3D4D96EC" w:rsidR="00525CBE" w:rsidRDefault="00525CBE" w:rsidP="001E3ACE">
            <w:r w:rsidRPr="00B906D9">
              <w:rPr>
                <w:i/>
              </w:rPr>
              <w:t>Doc camera</w:t>
            </w:r>
          </w:p>
        </w:tc>
        <w:tc>
          <w:tcPr>
            <w:tcW w:w="2925" w:type="dxa"/>
            <w:shd w:val="clear" w:color="auto" w:fill="auto"/>
          </w:tcPr>
          <w:p w14:paraId="1E441790" w14:textId="119CA00C" w:rsidR="001E3ACE" w:rsidRDefault="001E3ACE" w:rsidP="001E3ACE"/>
        </w:tc>
      </w:tr>
      <w:tr w:rsidR="004A68A1" w14:paraId="3A7DBE3B" w14:textId="77777777" w:rsidTr="00F07CE9">
        <w:trPr>
          <w:trHeight w:val="566"/>
        </w:trPr>
        <w:tc>
          <w:tcPr>
            <w:tcW w:w="15120" w:type="dxa"/>
            <w:gridSpan w:val="10"/>
          </w:tcPr>
          <w:p w14:paraId="723370DD" w14:textId="759D296C" w:rsidR="002E3A7A" w:rsidRPr="001E3ACE" w:rsidRDefault="0083683F" w:rsidP="00B906D9">
            <w:r>
              <w:t xml:space="preserve">11.  </w:t>
            </w:r>
            <w:r w:rsidR="001E3ACE" w:rsidRPr="001E3ACE">
              <w:t>Area for Content Specific Additions</w:t>
            </w:r>
            <w:r w:rsidR="00795DF1">
              <w:t xml:space="preserve"> – </w:t>
            </w:r>
            <w:r w:rsidR="00795DF1" w:rsidRPr="00795DF1">
              <w:rPr>
                <w:i/>
              </w:rPr>
              <w:t>Practice Standard 4: Model with Mathematics, Practice Standard 6: Attend to Precision, Practice Standard 8: Look for and express Regularity in Repeated Reasoning</w:t>
            </w:r>
          </w:p>
        </w:tc>
      </w:tr>
      <w:tr w:rsidR="00EA1DBB" w14:paraId="2B92B543" w14:textId="77777777" w:rsidTr="0083683F">
        <w:trPr>
          <w:cantSplit/>
          <w:trHeight w:val="1134"/>
        </w:trPr>
        <w:tc>
          <w:tcPr>
            <w:tcW w:w="810" w:type="dxa"/>
            <w:textDirection w:val="btLr"/>
            <w:vAlign w:val="center"/>
          </w:tcPr>
          <w:p w14:paraId="7EDA0915" w14:textId="0DBB8273" w:rsidR="00EA1DBB" w:rsidRPr="001E3ACE" w:rsidRDefault="0083683F" w:rsidP="001E3ACE">
            <w:pPr>
              <w:ind w:left="113" w:right="113"/>
              <w:jc w:val="center"/>
              <w:rPr>
                <w:b/>
              </w:rPr>
            </w:pPr>
            <w:r>
              <w:rPr>
                <w:b/>
              </w:rPr>
              <w:t xml:space="preserve">12.  </w:t>
            </w:r>
            <w:r w:rsidR="00EA1DBB" w:rsidRPr="001E3ACE">
              <w:rPr>
                <w:b/>
              </w:rPr>
              <w:t>Pacing</w:t>
            </w:r>
          </w:p>
          <w:p w14:paraId="1F755832" w14:textId="1C057A3B" w:rsidR="004A68A1" w:rsidRPr="001E3ACE" w:rsidRDefault="004A68A1" w:rsidP="001E3ACE">
            <w:pPr>
              <w:ind w:left="113" w:right="113"/>
              <w:jc w:val="center"/>
              <w:rPr>
                <w:b/>
              </w:rPr>
            </w:pPr>
            <w:r w:rsidRPr="001E3ACE">
              <w:rPr>
                <w:b/>
              </w:rPr>
              <w:t>(mins.)</w:t>
            </w:r>
          </w:p>
        </w:tc>
        <w:tc>
          <w:tcPr>
            <w:tcW w:w="4770" w:type="dxa"/>
            <w:gridSpan w:val="3"/>
            <w:vAlign w:val="center"/>
          </w:tcPr>
          <w:p w14:paraId="4E63C919" w14:textId="6D8838D6" w:rsidR="00EA1DBB" w:rsidRDefault="0083683F" w:rsidP="001E3ACE">
            <w:pPr>
              <w:jc w:val="center"/>
              <w:rPr>
                <w:b/>
              </w:rPr>
            </w:pPr>
            <w:r>
              <w:rPr>
                <w:b/>
              </w:rPr>
              <w:t xml:space="preserve">13.  </w:t>
            </w:r>
            <w:r w:rsidR="00EA1DBB" w:rsidRPr="001E3ACE">
              <w:rPr>
                <w:b/>
              </w:rPr>
              <w:t>Lesson Sequence</w:t>
            </w:r>
          </w:p>
          <w:p w14:paraId="6DE42AA6" w14:textId="7EA4B79A" w:rsidR="00726B7C" w:rsidRPr="00726B7C" w:rsidRDefault="00726B7C" w:rsidP="004E0B74">
            <w:pPr>
              <w:jc w:val="center"/>
              <w:rPr>
                <w:b/>
                <w:sz w:val="20"/>
                <w:szCs w:val="20"/>
              </w:rPr>
            </w:pPr>
            <w:r>
              <w:rPr>
                <w:b/>
                <w:sz w:val="20"/>
                <w:szCs w:val="20"/>
              </w:rPr>
              <w:t>(</w:t>
            </w:r>
            <w:r w:rsidR="004E0B74">
              <w:rPr>
                <w:b/>
                <w:sz w:val="20"/>
                <w:szCs w:val="20"/>
              </w:rPr>
              <w:t>What You Do When:  Including Explicit Instruction/</w:t>
            </w:r>
            <w:r>
              <w:rPr>
                <w:b/>
                <w:sz w:val="20"/>
                <w:szCs w:val="20"/>
              </w:rPr>
              <w:t>Guided Inquiry</w:t>
            </w:r>
            <w:r w:rsidRPr="00726B7C">
              <w:rPr>
                <w:b/>
                <w:sz w:val="20"/>
                <w:szCs w:val="20"/>
              </w:rPr>
              <w:t>)</w:t>
            </w:r>
          </w:p>
        </w:tc>
        <w:tc>
          <w:tcPr>
            <w:tcW w:w="900" w:type="dxa"/>
            <w:vAlign w:val="center"/>
          </w:tcPr>
          <w:p w14:paraId="5365C39D" w14:textId="1DF95963" w:rsidR="00EA1DBB" w:rsidRPr="001E3ACE" w:rsidRDefault="0083683F" w:rsidP="001E3ACE">
            <w:pPr>
              <w:jc w:val="center"/>
              <w:rPr>
                <w:b/>
              </w:rPr>
            </w:pPr>
            <w:r>
              <w:rPr>
                <w:b/>
              </w:rPr>
              <w:t xml:space="preserve">14. </w:t>
            </w:r>
            <w:r w:rsidR="00EA1DBB" w:rsidRPr="001E3ACE">
              <w:rPr>
                <w:b/>
              </w:rPr>
              <w:t>DOK Level</w:t>
            </w:r>
          </w:p>
        </w:tc>
        <w:tc>
          <w:tcPr>
            <w:tcW w:w="2700" w:type="dxa"/>
            <w:gridSpan w:val="2"/>
            <w:vAlign w:val="center"/>
          </w:tcPr>
          <w:p w14:paraId="3A0E4911" w14:textId="01E6F752" w:rsidR="004A68A1" w:rsidRPr="001E3ACE" w:rsidRDefault="0083683F" w:rsidP="001E3ACE">
            <w:pPr>
              <w:jc w:val="center"/>
              <w:rPr>
                <w:b/>
              </w:rPr>
            </w:pPr>
            <w:r>
              <w:rPr>
                <w:b/>
              </w:rPr>
              <w:t xml:space="preserve">15.  </w:t>
            </w:r>
            <w:r w:rsidR="00CF53C9" w:rsidRPr="001E3ACE">
              <w:rPr>
                <w:b/>
              </w:rPr>
              <w:t>Grouping and Scaffolding Structures</w:t>
            </w:r>
            <w:r w:rsidR="00D27148">
              <w:rPr>
                <w:b/>
              </w:rPr>
              <w:t xml:space="preserve"> </w:t>
            </w:r>
            <w:r w:rsidR="00D27148" w:rsidRPr="00D27148">
              <w:rPr>
                <w:b/>
                <w:sz w:val="20"/>
                <w:szCs w:val="20"/>
              </w:rPr>
              <w:t>(including interventions for diverse learners)</w:t>
            </w:r>
          </w:p>
        </w:tc>
        <w:tc>
          <w:tcPr>
            <w:tcW w:w="5940" w:type="dxa"/>
            <w:gridSpan w:val="3"/>
            <w:tcBorders>
              <w:bottom w:val="single" w:sz="4" w:space="0" w:color="auto"/>
            </w:tcBorders>
            <w:shd w:val="clear" w:color="auto" w:fill="auto"/>
            <w:vAlign w:val="center"/>
          </w:tcPr>
          <w:p w14:paraId="337D37CF" w14:textId="14AABBCA" w:rsidR="00CF53C9" w:rsidRPr="001E3ACE" w:rsidRDefault="0083683F" w:rsidP="001E3ACE">
            <w:pPr>
              <w:jc w:val="center"/>
              <w:rPr>
                <w:b/>
              </w:rPr>
            </w:pPr>
            <w:r>
              <w:rPr>
                <w:b/>
              </w:rPr>
              <w:t xml:space="preserve">16.  </w:t>
            </w:r>
            <w:r w:rsidR="00CF53C9" w:rsidRPr="001E3ACE">
              <w:rPr>
                <w:b/>
              </w:rPr>
              <w:t>Engagement &amp; Checking for Understanding</w:t>
            </w:r>
            <w:r w:rsidR="001E3ACE" w:rsidRPr="001E3ACE">
              <w:rPr>
                <w:b/>
              </w:rPr>
              <w:t xml:space="preserve"> </w:t>
            </w:r>
          </w:p>
          <w:p w14:paraId="789D3B39" w14:textId="77777777" w:rsidR="001E3ACE" w:rsidRPr="001E3ACE" w:rsidRDefault="00CF53C9" w:rsidP="001E3ACE">
            <w:pPr>
              <w:jc w:val="center"/>
              <w:rPr>
                <w:b/>
                <w:sz w:val="20"/>
                <w:szCs w:val="20"/>
              </w:rPr>
            </w:pPr>
            <w:r w:rsidRPr="001E3ACE">
              <w:rPr>
                <w:b/>
                <w:sz w:val="20"/>
                <w:szCs w:val="20"/>
              </w:rPr>
              <w:t>(</w:t>
            </w:r>
            <w:r w:rsidR="001E3ACE" w:rsidRPr="001E3ACE">
              <w:rPr>
                <w:b/>
                <w:sz w:val="20"/>
                <w:szCs w:val="20"/>
              </w:rPr>
              <w:t xml:space="preserve">OTRs:  What will students be saying, </w:t>
            </w:r>
          </w:p>
          <w:p w14:paraId="047F880B" w14:textId="42F5F005" w:rsidR="00EA1DBB" w:rsidRPr="001E3ACE" w:rsidRDefault="001E3ACE" w:rsidP="001E3ACE">
            <w:pPr>
              <w:jc w:val="center"/>
              <w:rPr>
                <w:b/>
                <w:sz w:val="20"/>
                <w:szCs w:val="20"/>
              </w:rPr>
            </w:pPr>
            <w:r w:rsidRPr="001E3ACE">
              <w:rPr>
                <w:b/>
                <w:sz w:val="20"/>
                <w:szCs w:val="20"/>
              </w:rPr>
              <w:t>w</w:t>
            </w:r>
            <w:r w:rsidR="00CF53C9" w:rsidRPr="001E3ACE">
              <w:rPr>
                <w:b/>
                <w:sz w:val="20"/>
                <w:szCs w:val="20"/>
              </w:rPr>
              <w:t xml:space="preserve">riting, </w:t>
            </w:r>
            <w:r w:rsidRPr="001E3ACE">
              <w:rPr>
                <w:b/>
                <w:sz w:val="20"/>
                <w:szCs w:val="20"/>
              </w:rPr>
              <w:t>reading &amp; d</w:t>
            </w:r>
            <w:r w:rsidR="00CF53C9" w:rsidRPr="001E3ACE">
              <w:rPr>
                <w:b/>
                <w:sz w:val="20"/>
                <w:szCs w:val="20"/>
              </w:rPr>
              <w:t>oing)</w:t>
            </w:r>
          </w:p>
        </w:tc>
      </w:tr>
      <w:tr w:rsidR="002E3A7A" w14:paraId="6B3BD3D2" w14:textId="77777777" w:rsidTr="00525CBE">
        <w:trPr>
          <w:cantSplit/>
          <w:trHeight w:val="147"/>
        </w:trPr>
        <w:tc>
          <w:tcPr>
            <w:tcW w:w="810" w:type="dxa"/>
          </w:tcPr>
          <w:p w14:paraId="1A47DE0B" w14:textId="6B669855" w:rsidR="00525CBE" w:rsidRPr="00525CBE" w:rsidRDefault="00525CBE" w:rsidP="00E62273">
            <w:pPr>
              <w:jc w:val="center"/>
            </w:pPr>
            <w:r w:rsidRPr="00525CBE">
              <w:rPr>
                <w:sz w:val="20"/>
                <w:szCs w:val="20"/>
              </w:rPr>
              <w:t>1</w:t>
            </w:r>
            <w:r w:rsidRPr="00525CBE">
              <w:rPr>
                <w:sz w:val="20"/>
                <w:szCs w:val="20"/>
                <w:vertAlign w:val="superscript"/>
              </w:rPr>
              <w:t>st</w:t>
            </w:r>
            <w:r w:rsidRPr="00525CBE">
              <w:rPr>
                <w:sz w:val="20"/>
                <w:szCs w:val="20"/>
              </w:rPr>
              <w:t xml:space="preserve"> day</w:t>
            </w:r>
          </w:p>
        </w:tc>
        <w:tc>
          <w:tcPr>
            <w:tcW w:w="4770" w:type="dxa"/>
            <w:gridSpan w:val="3"/>
          </w:tcPr>
          <w:p w14:paraId="048EC587" w14:textId="59EEB271" w:rsidR="00525CBE" w:rsidRDefault="00525CBE" w:rsidP="00525CBE"/>
        </w:tc>
        <w:tc>
          <w:tcPr>
            <w:tcW w:w="900" w:type="dxa"/>
          </w:tcPr>
          <w:p w14:paraId="2FDCE827" w14:textId="0257FCED" w:rsidR="002E3A7A" w:rsidRDefault="002E3A7A" w:rsidP="00E62273">
            <w:pPr>
              <w:jc w:val="center"/>
            </w:pPr>
          </w:p>
        </w:tc>
        <w:tc>
          <w:tcPr>
            <w:tcW w:w="2700" w:type="dxa"/>
            <w:gridSpan w:val="2"/>
            <w:tcBorders>
              <w:right w:val="single" w:sz="4" w:space="0" w:color="auto"/>
            </w:tcBorders>
            <w:shd w:val="clear" w:color="auto" w:fill="auto"/>
          </w:tcPr>
          <w:p w14:paraId="234F737D" w14:textId="2EFE31BC" w:rsidR="002E3A7A" w:rsidRDefault="002E3A7A" w:rsidP="00F6535A"/>
        </w:tc>
        <w:tc>
          <w:tcPr>
            <w:tcW w:w="5940" w:type="dxa"/>
            <w:gridSpan w:val="3"/>
            <w:tcBorders>
              <w:top w:val="single" w:sz="4" w:space="0" w:color="auto"/>
              <w:left w:val="single" w:sz="4" w:space="0" w:color="auto"/>
              <w:bottom w:val="single" w:sz="4" w:space="0" w:color="auto"/>
            </w:tcBorders>
            <w:shd w:val="clear" w:color="auto" w:fill="auto"/>
          </w:tcPr>
          <w:p w14:paraId="1F03AE20" w14:textId="5F5708E8" w:rsidR="002E3A7A" w:rsidRDefault="002E3A7A" w:rsidP="00CF53C9">
            <w:pPr>
              <w:jc w:val="center"/>
            </w:pPr>
          </w:p>
        </w:tc>
      </w:tr>
      <w:tr w:rsidR="00525CBE" w14:paraId="25FE489A" w14:textId="77777777" w:rsidTr="00525CBE">
        <w:trPr>
          <w:cantSplit/>
          <w:trHeight w:val="665"/>
        </w:trPr>
        <w:tc>
          <w:tcPr>
            <w:tcW w:w="810" w:type="dxa"/>
          </w:tcPr>
          <w:p w14:paraId="221BAC41" w14:textId="76AB0F90" w:rsidR="00525CBE" w:rsidRPr="00534E54" w:rsidRDefault="00C158AA" w:rsidP="00C158AA">
            <w:pPr>
              <w:jc w:val="center"/>
              <w:rPr>
                <w:i/>
                <w:sz w:val="20"/>
                <w:szCs w:val="20"/>
              </w:rPr>
            </w:pPr>
            <w:r>
              <w:rPr>
                <w:i/>
              </w:rPr>
              <w:t>5</w:t>
            </w:r>
            <w:r w:rsidR="00525CBE" w:rsidRPr="00534E54">
              <w:rPr>
                <w:i/>
              </w:rPr>
              <w:t xml:space="preserve"> min</w:t>
            </w:r>
          </w:p>
        </w:tc>
        <w:tc>
          <w:tcPr>
            <w:tcW w:w="4770" w:type="dxa"/>
            <w:gridSpan w:val="3"/>
          </w:tcPr>
          <w:p w14:paraId="1AABF675" w14:textId="09170E3E" w:rsidR="00525CBE" w:rsidRPr="00534E54" w:rsidRDefault="00525CBE" w:rsidP="00E7743E">
            <w:pPr>
              <w:rPr>
                <w:i/>
              </w:rPr>
            </w:pPr>
            <w:r w:rsidRPr="00534E54">
              <w:rPr>
                <w:i/>
              </w:rPr>
              <w:t xml:space="preserve">Starter: </w:t>
            </w:r>
            <w:r w:rsidR="00F72973">
              <w:rPr>
                <w:i/>
              </w:rPr>
              <w:t xml:space="preserve">Work with a partner to </w:t>
            </w:r>
            <w:r w:rsidR="00E7743E">
              <w:rPr>
                <w:i/>
              </w:rPr>
              <w:t xml:space="preserve">answer the following question: can you find the solution to </w:t>
            </w:r>
            <m:oMath>
              <m:rad>
                <m:radPr>
                  <m:degHide m:val="1"/>
                  <m:ctrlPr>
                    <w:rPr>
                      <w:rFonts w:ascii="Cambria Math" w:hAnsi="Cambria Math"/>
                      <w:i/>
                    </w:rPr>
                  </m:ctrlPr>
                </m:radPr>
                <m:deg/>
                <m:e>
                  <m:r>
                    <w:rPr>
                      <w:rFonts w:ascii="Cambria Math" w:hAnsi="Cambria Math"/>
                    </w:rPr>
                    <m:t>-25</m:t>
                  </m:r>
                </m:e>
              </m:rad>
            </m:oMath>
            <w:r w:rsidR="00E7743E">
              <w:rPr>
                <w:i/>
              </w:rPr>
              <w:t>.  Why or why not?</w:t>
            </w:r>
            <w:r w:rsidR="00F72973">
              <w:rPr>
                <w:i/>
              </w:rPr>
              <w:t xml:space="preserve"> </w:t>
            </w:r>
          </w:p>
        </w:tc>
        <w:tc>
          <w:tcPr>
            <w:tcW w:w="900" w:type="dxa"/>
          </w:tcPr>
          <w:p w14:paraId="521AACDC" w14:textId="534771FA" w:rsidR="00525CBE" w:rsidRPr="00534E54" w:rsidRDefault="00E7743E" w:rsidP="00E62273">
            <w:pPr>
              <w:jc w:val="center"/>
              <w:rPr>
                <w:i/>
              </w:rPr>
            </w:pPr>
            <w:r>
              <w:rPr>
                <w:i/>
              </w:rPr>
              <w:t>3</w:t>
            </w:r>
          </w:p>
        </w:tc>
        <w:tc>
          <w:tcPr>
            <w:tcW w:w="2700" w:type="dxa"/>
            <w:gridSpan w:val="2"/>
            <w:tcBorders>
              <w:right w:val="single" w:sz="4" w:space="0" w:color="auto"/>
            </w:tcBorders>
            <w:shd w:val="clear" w:color="auto" w:fill="auto"/>
          </w:tcPr>
          <w:p w14:paraId="4652ADDA" w14:textId="282D5892" w:rsidR="00525CBE" w:rsidRPr="00534E54" w:rsidRDefault="0078445C" w:rsidP="0078445C">
            <w:pPr>
              <w:rPr>
                <w:i/>
              </w:rPr>
            </w:pPr>
            <w:r w:rsidRPr="00534E54">
              <w:rPr>
                <w:i/>
              </w:rPr>
              <w:t xml:space="preserve">Work </w:t>
            </w:r>
            <w:r w:rsidR="00F72973">
              <w:rPr>
                <w:i/>
              </w:rPr>
              <w:t>with partner</w:t>
            </w:r>
          </w:p>
          <w:p w14:paraId="64666343" w14:textId="5C0209E9" w:rsidR="00035461" w:rsidRPr="00534E54" w:rsidRDefault="00E7743E" w:rsidP="0078445C">
            <w:pPr>
              <w:rPr>
                <w:i/>
              </w:rPr>
            </w:pPr>
            <w:r>
              <w:rPr>
                <w:i/>
              </w:rPr>
              <w:t>Whole class discussion</w:t>
            </w:r>
          </w:p>
        </w:tc>
        <w:tc>
          <w:tcPr>
            <w:tcW w:w="5940" w:type="dxa"/>
            <w:gridSpan w:val="3"/>
            <w:tcBorders>
              <w:top w:val="single" w:sz="4" w:space="0" w:color="auto"/>
              <w:left w:val="single" w:sz="4" w:space="0" w:color="auto"/>
              <w:bottom w:val="single" w:sz="4" w:space="0" w:color="auto"/>
            </w:tcBorders>
            <w:shd w:val="clear" w:color="auto" w:fill="auto"/>
          </w:tcPr>
          <w:p w14:paraId="0990178C" w14:textId="77E4122C" w:rsidR="00E7743E" w:rsidRDefault="00E7743E" w:rsidP="009645A2">
            <w:pPr>
              <w:rPr>
                <w:i/>
              </w:rPr>
            </w:pPr>
            <w:r>
              <w:rPr>
                <w:i/>
              </w:rPr>
              <w:t>Discuss with partner</w:t>
            </w:r>
          </w:p>
          <w:p w14:paraId="5B1E8FDF" w14:textId="5543152C" w:rsidR="00525CBE" w:rsidRDefault="00F72973" w:rsidP="009645A2">
            <w:pPr>
              <w:rPr>
                <w:i/>
              </w:rPr>
            </w:pPr>
            <w:r>
              <w:rPr>
                <w:i/>
              </w:rPr>
              <w:t>Write answers to warm</w:t>
            </w:r>
            <w:r w:rsidR="00E7743E">
              <w:rPr>
                <w:i/>
              </w:rPr>
              <w:t xml:space="preserve"> </w:t>
            </w:r>
            <w:r>
              <w:rPr>
                <w:i/>
              </w:rPr>
              <w:t>up</w:t>
            </w:r>
          </w:p>
          <w:p w14:paraId="46FAFE65" w14:textId="651A170E" w:rsidR="00F72973" w:rsidRPr="00534E54" w:rsidRDefault="00F72973" w:rsidP="00D875BA">
            <w:pPr>
              <w:rPr>
                <w:i/>
              </w:rPr>
            </w:pPr>
            <w:r>
              <w:rPr>
                <w:i/>
              </w:rPr>
              <w:t xml:space="preserve">Thumbs up or down </w:t>
            </w:r>
            <w:r w:rsidR="00D875BA">
              <w:rPr>
                <w:i/>
              </w:rPr>
              <w:t>yes or no you can find a solution</w:t>
            </w:r>
          </w:p>
        </w:tc>
      </w:tr>
      <w:tr w:rsidR="00525CBE" w14:paraId="0C3D3093" w14:textId="77777777" w:rsidTr="004710E3">
        <w:trPr>
          <w:cantSplit/>
          <w:trHeight w:val="704"/>
        </w:trPr>
        <w:tc>
          <w:tcPr>
            <w:tcW w:w="810" w:type="dxa"/>
          </w:tcPr>
          <w:p w14:paraId="6CEC8E19" w14:textId="1B80FCE1" w:rsidR="00525CBE" w:rsidRPr="00534E54" w:rsidRDefault="00E7743E" w:rsidP="00E7743E">
            <w:pPr>
              <w:jc w:val="center"/>
              <w:rPr>
                <w:i/>
              </w:rPr>
            </w:pPr>
            <w:r>
              <w:rPr>
                <w:i/>
              </w:rPr>
              <w:t>5</w:t>
            </w:r>
            <w:r w:rsidR="00C158AA">
              <w:rPr>
                <w:i/>
              </w:rPr>
              <w:t xml:space="preserve"> min</w:t>
            </w:r>
          </w:p>
        </w:tc>
        <w:tc>
          <w:tcPr>
            <w:tcW w:w="4770" w:type="dxa"/>
            <w:gridSpan w:val="3"/>
          </w:tcPr>
          <w:p w14:paraId="4A14513D" w14:textId="66C61790" w:rsidR="00525CBE" w:rsidRPr="00534E54" w:rsidRDefault="00E7743E" w:rsidP="00525CBE">
            <w:pPr>
              <w:rPr>
                <w:i/>
              </w:rPr>
            </w:pPr>
            <w:r>
              <w:rPr>
                <w:i/>
              </w:rPr>
              <w:t>Cloze read introduction on pg U1-88</w:t>
            </w:r>
          </w:p>
        </w:tc>
        <w:tc>
          <w:tcPr>
            <w:tcW w:w="900" w:type="dxa"/>
          </w:tcPr>
          <w:p w14:paraId="087D6A41" w14:textId="2E209B2F" w:rsidR="00525CBE" w:rsidRPr="00534E54" w:rsidRDefault="00525CBE" w:rsidP="00E62273">
            <w:pPr>
              <w:jc w:val="center"/>
              <w:rPr>
                <w:i/>
              </w:rPr>
            </w:pPr>
          </w:p>
        </w:tc>
        <w:tc>
          <w:tcPr>
            <w:tcW w:w="2700" w:type="dxa"/>
            <w:gridSpan w:val="2"/>
            <w:tcBorders>
              <w:right w:val="single" w:sz="4" w:space="0" w:color="auto"/>
            </w:tcBorders>
            <w:shd w:val="clear" w:color="auto" w:fill="auto"/>
          </w:tcPr>
          <w:p w14:paraId="4E61F1F7" w14:textId="5882D48A" w:rsidR="00525CBE" w:rsidRPr="00534E54" w:rsidRDefault="004710E3" w:rsidP="00E7743E">
            <w:pPr>
              <w:rPr>
                <w:i/>
              </w:rPr>
            </w:pPr>
            <w:r w:rsidRPr="00534E54">
              <w:rPr>
                <w:i/>
              </w:rPr>
              <w:t xml:space="preserve">Whole class </w:t>
            </w:r>
          </w:p>
        </w:tc>
        <w:tc>
          <w:tcPr>
            <w:tcW w:w="5940" w:type="dxa"/>
            <w:gridSpan w:val="3"/>
            <w:tcBorders>
              <w:top w:val="single" w:sz="4" w:space="0" w:color="auto"/>
              <w:left w:val="single" w:sz="4" w:space="0" w:color="auto"/>
              <w:bottom w:val="single" w:sz="4" w:space="0" w:color="auto"/>
            </w:tcBorders>
            <w:shd w:val="clear" w:color="auto" w:fill="auto"/>
          </w:tcPr>
          <w:p w14:paraId="1E8C6CF8" w14:textId="6928F9F7" w:rsidR="00525CBE" w:rsidRPr="00534E54" w:rsidRDefault="00E7743E" w:rsidP="004710E3">
            <w:pPr>
              <w:rPr>
                <w:i/>
              </w:rPr>
            </w:pPr>
            <w:r>
              <w:rPr>
                <w:i/>
              </w:rPr>
              <w:t>Read paragraph, choral read left out words</w:t>
            </w:r>
          </w:p>
        </w:tc>
      </w:tr>
      <w:tr w:rsidR="00E93F27" w14:paraId="690DD23F" w14:textId="77777777" w:rsidTr="00E93F27">
        <w:trPr>
          <w:cantSplit/>
          <w:trHeight w:val="1904"/>
        </w:trPr>
        <w:tc>
          <w:tcPr>
            <w:tcW w:w="810" w:type="dxa"/>
          </w:tcPr>
          <w:p w14:paraId="36671D70" w14:textId="294F6E47" w:rsidR="00E93F27" w:rsidRPr="00534E54" w:rsidRDefault="00E93F27" w:rsidP="00E93F27">
            <w:pPr>
              <w:jc w:val="center"/>
              <w:rPr>
                <w:i/>
              </w:rPr>
            </w:pPr>
            <w:r>
              <w:rPr>
                <w:i/>
              </w:rPr>
              <w:t xml:space="preserve">15 </w:t>
            </w:r>
            <w:r w:rsidR="00C158AA">
              <w:rPr>
                <w:i/>
              </w:rPr>
              <w:t>–</w:t>
            </w:r>
            <w:r>
              <w:rPr>
                <w:i/>
              </w:rPr>
              <w:t xml:space="preserve"> 20</w:t>
            </w:r>
            <w:r w:rsidRPr="00534E54">
              <w:rPr>
                <w:i/>
              </w:rPr>
              <w:t xml:space="preserve"> min</w:t>
            </w:r>
          </w:p>
        </w:tc>
        <w:tc>
          <w:tcPr>
            <w:tcW w:w="4770" w:type="dxa"/>
            <w:gridSpan w:val="3"/>
          </w:tcPr>
          <w:p w14:paraId="2CE130A0" w14:textId="77376E7A" w:rsidR="00E93F27" w:rsidRDefault="00E93F27" w:rsidP="00E93F27">
            <w:pPr>
              <w:rPr>
                <w:i/>
              </w:rPr>
            </w:pPr>
            <w:r>
              <w:rPr>
                <w:i/>
              </w:rPr>
              <w:t>Small group learning of 1.3.1, student leader facilitates learning of 1.3.1</w:t>
            </w:r>
          </w:p>
          <w:p w14:paraId="561322EB" w14:textId="23CE7EA1" w:rsidR="00E93F27" w:rsidRDefault="00E93F27" w:rsidP="00E93F27">
            <w:pPr>
              <w:rPr>
                <w:i/>
              </w:rPr>
            </w:pPr>
            <w:r>
              <w:rPr>
                <w:i/>
              </w:rPr>
              <w:t>Give student leader copy of teacher U1-88 and U1-89</w:t>
            </w:r>
          </w:p>
          <w:p w14:paraId="0E5B0F8D" w14:textId="56703D5B" w:rsidR="008D0EFC" w:rsidRDefault="008D0EFC" w:rsidP="00E93F27">
            <w:pPr>
              <w:rPr>
                <w:i/>
              </w:rPr>
            </w:pPr>
            <w:r>
              <w:rPr>
                <w:i/>
              </w:rPr>
              <w:t>Graphic organizer for 1.3.1 key concepts</w:t>
            </w:r>
          </w:p>
          <w:p w14:paraId="73EC6D01" w14:textId="3ED37899" w:rsidR="008D0EFC" w:rsidRDefault="008D0EFC" w:rsidP="00E93F27">
            <w:pPr>
              <w:rPr>
                <w:i/>
              </w:rPr>
            </w:pPr>
            <w:r>
              <w:rPr>
                <w:i/>
              </w:rPr>
              <w:t>Partner work on Practice 1.3.1</w:t>
            </w:r>
          </w:p>
          <w:p w14:paraId="77891806" w14:textId="616B8AE6" w:rsidR="00BE3F09" w:rsidRPr="00534E54" w:rsidRDefault="00BE3F09" w:rsidP="00E93F27">
            <w:pPr>
              <w:rPr>
                <w:i/>
              </w:rPr>
            </w:pPr>
            <w:r>
              <w:rPr>
                <w:i/>
              </w:rPr>
              <w:t>May need teacher to do whole class with simplifying imaginary powers</w:t>
            </w:r>
          </w:p>
          <w:p w14:paraId="372F8570" w14:textId="77777777" w:rsidR="00E93F27" w:rsidRPr="00534E54" w:rsidRDefault="00E93F27" w:rsidP="00E93F27">
            <w:pPr>
              <w:rPr>
                <w:i/>
              </w:rPr>
            </w:pPr>
          </w:p>
        </w:tc>
        <w:tc>
          <w:tcPr>
            <w:tcW w:w="900" w:type="dxa"/>
          </w:tcPr>
          <w:p w14:paraId="351EDB07" w14:textId="77777777" w:rsidR="00E93F27" w:rsidRPr="00534E54" w:rsidRDefault="00E93F27" w:rsidP="00E93F27">
            <w:pPr>
              <w:jc w:val="center"/>
              <w:rPr>
                <w:i/>
              </w:rPr>
            </w:pPr>
            <w:r w:rsidRPr="00534E54">
              <w:rPr>
                <w:i/>
              </w:rPr>
              <w:t>2</w:t>
            </w:r>
          </w:p>
        </w:tc>
        <w:tc>
          <w:tcPr>
            <w:tcW w:w="2700" w:type="dxa"/>
            <w:gridSpan w:val="2"/>
            <w:tcBorders>
              <w:right w:val="single" w:sz="4" w:space="0" w:color="auto"/>
            </w:tcBorders>
            <w:shd w:val="clear" w:color="auto" w:fill="auto"/>
          </w:tcPr>
          <w:p w14:paraId="63D40315" w14:textId="4C270C7D" w:rsidR="00E93F27" w:rsidRDefault="00E93F27" w:rsidP="00E93F27">
            <w:pPr>
              <w:rPr>
                <w:i/>
              </w:rPr>
            </w:pPr>
            <w:r>
              <w:rPr>
                <w:i/>
              </w:rPr>
              <w:t>Station groups</w:t>
            </w:r>
          </w:p>
          <w:p w14:paraId="75BC88F8" w14:textId="5CDF961E" w:rsidR="00BE3F09" w:rsidRPr="00534E54" w:rsidRDefault="00BE3F09" w:rsidP="00E93F27">
            <w:pPr>
              <w:rPr>
                <w:i/>
              </w:rPr>
            </w:pPr>
            <w:r>
              <w:rPr>
                <w:i/>
              </w:rPr>
              <w:t>Whole class (if needed)</w:t>
            </w:r>
          </w:p>
          <w:p w14:paraId="578716FE" w14:textId="77777777" w:rsidR="00E93F27" w:rsidRPr="00534E54" w:rsidRDefault="00E93F27" w:rsidP="00E93F27">
            <w:pPr>
              <w:rPr>
                <w:i/>
              </w:rPr>
            </w:pPr>
          </w:p>
        </w:tc>
        <w:tc>
          <w:tcPr>
            <w:tcW w:w="5940" w:type="dxa"/>
            <w:gridSpan w:val="3"/>
            <w:tcBorders>
              <w:top w:val="single" w:sz="4" w:space="0" w:color="auto"/>
              <w:left w:val="single" w:sz="4" w:space="0" w:color="auto"/>
              <w:bottom w:val="single" w:sz="4" w:space="0" w:color="auto"/>
            </w:tcBorders>
            <w:shd w:val="clear" w:color="auto" w:fill="auto"/>
          </w:tcPr>
          <w:p w14:paraId="6403C3E9" w14:textId="7F7FB8B4" w:rsidR="008D0EFC" w:rsidRDefault="008D0EFC" w:rsidP="00E93F27">
            <w:pPr>
              <w:rPr>
                <w:i/>
              </w:rPr>
            </w:pPr>
            <w:r>
              <w:rPr>
                <w:i/>
              </w:rPr>
              <w:t>Fill in graphic organizer</w:t>
            </w:r>
          </w:p>
          <w:p w14:paraId="7489EA5C" w14:textId="73C83E1D" w:rsidR="00E93F27" w:rsidRDefault="00E93F27" w:rsidP="00E93F27">
            <w:pPr>
              <w:rPr>
                <w:i/>
              </w:rPr>
            </w:pPr>
            <w:r>
              <w:rPr>
                <w:i/>
              </w:rPr>
              <w:t>Fill in student w</w:t>
            </w:r>
            <w:r w:rsidR="008D0EFC">
              <w:rPr>
                <w:i/>
              </w:rPr>
              <w:t xml:space="preserve">orkbook with examples </w:t>
            </w:r>
          </w:p>
          <w:p w14:paraId="51C66424" w14:textId="77777777" w:rsidR="008D0EFC" w:rsidRDefault="008D0EFC" w:rsidP="00E93F27">
            <w:pPr>
              <w:rPr>
                <w:i/>
              </w:rPr>
            </w:pPr>
            <w:r>
              <w:rPr>
                <w:i/>
              </w:rPr>
              <w:t>Practice 1.3.1</w:t>
            </w:r>
          </w:p>
          <w:p w14:paraId="515C9D5D" w14:textId="42FC9BC2" w:rsidR="00BE3F09" w:rsidRPr="00534E54" w:rsidRDefault="00BE3F09" w:rsidP="00E93F27">
            <w:pPr>
              <w:rPr>
                <w:i/>
              </w:rPr>
            </w:pPr>
            <w:r>
              <w:rPr>
                <w:i/>
              </w:rPr>
              <w:t>Teacher monitor, clarify misunderstandings</w:t>
            </w:r>
          </w:p>
        </w:tc>
      </w:tr>
      <w:tr w:rsidR="008D0EFC" w14:paraId="21D4BF56" w14:textId="77777777" w:rsidTr="00B03949">
        <w:trPr>
          <w:cantSplit/>
          <w:trHeight w:val="880"/>
        </w:trPr>
        <w:tc>
          <w:tcPr>
            <w:tcW w:w="810" w:type="dxa"/>
          </w:tcPr>
          <w:p w14:paraId="3F40EA4B" w14:textId="67466744" w:rsidR="008D0EFC" w:rsidRDefault="008D0EFC" w:rsidP="00E62273">
            <w:pPr>
              <w:jc w:val="center"/>
              <w:rPr>
                <w:i/>
              </w:rPr>
            </w:pPr>
            <w:r>
              <w:rPr>
                <w:i/>
              </w:rPr>
              <w:t>5</w:t>
            </w:r>
            <w:r w:rsidR="00C158AA">
              <w:rPr>
                <w:i/>
              </w:rPr>
              <w:t xml:space="preserve"> - 10</w:t>
            </w:r>
            <w:r>
              <w:rPr>
                <w:i/>
              </w:rPr>
              <w:t xml:space="preserve"> min</w:t>
            </w:r>
          </w:p>
        </w:tc>
        <w:tc>
          <w:tcPr>
            <w:tcW w:w="4770" w:type="dxa"/>
            <w:gridSpan w:val="3"/>
          </w:tcPr>
          <w:p w14:paraId="787978E3" w14:textId="77777777" w:rsidR="008D0EFC" w:rsidRDefault="008D0EFC" w:rsidP="00525CBE">
            <w:pPr>
              <w:rPr>
                <w:i/>
              </w:rPr>
            </w:pPr>
            <w:r>
              <w:rPr>
                <w:i/>
              </w:rPr>
              <w:t>Go over answers to practice 1.3.1</w:t>
            </w:r>
          </w:p>
          <w:p w14:paraId="38690A66" w14:textId="671F9EFD" w:rsidR="008D0EFC" w:rsidRDefault="008D0EFC" w:rsidP="00525CBE">
            <w:pPr>
              <w:rPr>
                <w:i/>
              </w:rPr>
            </w:pPr>
            <w:r>
              <w:rPr>
                <w:i/>
              </w:rPr>
              <w:t>Clarify any questions</w:t>
            </w:r>
          </w:p>
        </w:tc>
        <w:tc>
          <w:tcPr>
            <w:tcW w:w="900" w:type="dxa"/>
          </w:tcPr>
          <w:p w14:paraId="30C0CC03" w14:textId="024CA15C" w:rsidR="008D0EFC" w:rsidRDefault="008D0EFC" w:rsidP="00E62273">
            <w:pPr>
              <w:jc w:val="center"/>
              <w:rPr>
                <w:i/>
              </w:rPr>
            </w:pPr>
            <w:r>
              <w:rPr>
                <w:i/>
              </w:rPr>
              <w:t>1</w:t>
            </w:r>
          </w:p>
        </w:tc>
        <w:tc>
          <w:tcPr>
            <w:tcW w:w="2700" w:type="dxa"/>
            <w:gridSpan w:val="2"/>
            <w:tcBorders>
              <w:right w:val="single" w:sz="4" w:space="0" w:color="auto"/>
            </w:tcBorders>
            <w:shd w:val="clear" w:color="auto" w:fill="auto"/>
          </w:tcPr>
          <w:p w14:paraId="6F5F6A93" w14:textId="07B2C304" w:rsidR="008D0EFC" w:rsidRPr="00534E54" w:rsidRDefault="008D0EFC" w:rsidP="00F6535A">
            <w:pPr>
              <w:rPr>
                <w:i/>
              </w:rPr>
            </w:pPr>
            <w:r>
              <w:rPr>
                <w:i/>
              </w:rPr>
              <w:t>Whole class</w:t>
            </w:r>
          </w:p>
        </w:tc>
        <w:tc>
          <w:tcPr>
            <w:tcW w:w="5940" w:type="dxa"/>
            <w:gridSpan w:val="3"/>
            <w:tcBorders>
              <w:top w:val="single" w:sz="4" w:space="0" w:color="auto"/>
              <w:left w:val="single" w:sz="4" w:space="0" w:color="auto"/>
              <w:bottom w:val="single" w:sz="4" w:space="0" w:color="auto"/>
            </w:tcBorders>
            <w:shd w:val="clear" w:color="auto" w:fill="auto"/>
          </w:tcPr>
          <w:p w14:paraId="3A88814A" w14:textId="75993CD6" w:rsidR="008D0EFC" w:rsidRDefault="008D0EFC" w:rsidP="004710E3">
            <w:pPr>
              <w:rPr>
                <w:i/>
              </w:rPr>
            </w:pPr>
            <w:r>
              <w:rPr>
                <w:i/>
              </w:rPr>
              <w:t>Students check answers</w:t>
            </w:r>
          </w:p>
        </w:tc>
      </w:tr>
      <w:tr w:rsidR="004710E3" w14:paraId="7810D0A3" w14:textId="77777777" w:rsidTr="00B03949">
        <w:trPr>
          <w:cantSplit/>
          <w:trHeight w:val="880"/>
        </w:trPr>
        <w:tc>
          <w:tcPr>
            <w:tcW w:w="810" w:type="dxa"/>
          </w:tcPr>
          <w:p w14:paraId="16BDE395" w14:textId="30C742E3" w:rsidR="004710E3" w:rsidRPr="00534E54" w:rsidRDefault="00C158AA" w:rsidP="00C158AA">
            <w:pPr>
              <w:jc w:val="center"/>
              <w:rPr>
                <w:i/>
              </w:rPr>
            </w:pPr>
            <w:r>
              <w:rPr>
                <w:i/>
              </w:rPr>
              <w:t>20 – 30 min</w:t>
            </w:r>
          </w:p>
        </w:tc>
        <w:tc>
          <w:tcPr>
            <w:tcW w:w="4770" w:type="dxa"/>
            <w:gridSpan w:val="3"/>
          </w:tcPr>
          <w:p w14:paraId="5556AA71" w14:textId="77777777" w:rsidR="00D875BA" w:rsidRDefault="008D0EFC" w:rsidP="00525CBE">
            <w:pPr>
              <w:rPr>
                <w:i/>
              </w:rPr>
            </w:pPr>
            <w:r>
              <w:rPr>
                <w:i/>
              </w:rPr>
              <w:t>Power point for 1.3.2</w:t>
            </w:r>
          </w:p>
          <w:p w14:paraId="78D5A27D" w14:textId="77777777" w:rsidR="00EC048A" w:rsidRDefault="00EC048A" w:rsidP="00525CBE">
            <w:pPr>
              <w:rPr>
                <w:i/>
              </w:rPr>
            </w:pPr>
            <w:r>
              <w:rPr>
                <w:i/>
              </w:rPr>
              <w:t>Explicit instruction for examples:</w:t>
            </w:r>
          </w:p>
          <w:p w14:paraId="21C93987" w14:textId="16CC2D45" w:rsidR="00EC048A" w:rsidRDefault="00EC048A" w:rsidP="00525CBE">
            <w:pPr>
              <w:rPr>
                <w:i/>
              </w:rPr>
            </w:pPr>
            <w:r>
              <w:rPr>
                <w:i/>
              </w:rPr>
              <w:t>Teacher: example 1</w:t>
            </w:r>
            <w:r w:rsidR="00BE3F09">
              <w:rPr>
                <w:i/>
              </w:rPr>
              <w:t>, student generated examples</w:t>
            </w:r>
            <w:r>
              <w:rPr>
                <w:i/>
              </w:rPr>
              <w:t xml:space="preserve"> </w:t>
            </w:r>
          </w:p>
          <w:p w14:paraId="185762A5" w14:textId="77777777" w:rsidR="00EC048A" w:rsidRDefault="00EC048A" w:rsidP="00525CBE">
            <w:pPr>
              <w:rPr>
                <w:i/>
              </w:rPr>
            </w:pPr>
            <w:r>
              <w:rPr>
                <w:i/>
              </w:rPr>
              <w:t xml:space="preserve">Class: </w:t>
            </w:r>
            <w:r w:rsidR="00BE3F09">
              <w:rPr>
                <w:i/>
              </w:rPr>
              <w:t>(2 + 3i) + (1, - 6i) and (5 – 2i) – (-4 – i)</w:t>
            </w:r>
          </w:p>
          <w:p w14:paraId="06089F0F" w14:textId="77777777" w:rsidR="00BE3F09" w:rsidRDefault="00BE3F09" w:rsidP="00525CBE">
            <w:pPr>
              <w:rPr>
                <w:i/>
              </w:rPr>
            </w:pPr>
            <w:r>
              <w:rPr>
                <w:i/>
              </w:rPr>
              <w:t>Partner: (3 – 2i) +(3 + 2i) and (10 – 5i) – (6 – 3i)</w:t>
            </w:r>
          </w:p>
          <w:p w14:paraId="313AAD49" w14:textId="77777777" w:rsidR="00BE3F09" w:rsidRDefault="00BE3F09" w:rsidP="00525CBE">
            <w:pPr>
              <w:rPr>
                <w:i/>
              </w:rPr>
            </w:pPr>
            <w:r>
              <w:rPr>
                <w:i/>
              </w:rPr>
              <w:t>Individual: 1 – 4 Practice 1.3.2</w:t>
            </w:r>
          </w:p>
          <w:p w14:paraId="675DCF7F" w14:textId="77777777" w:rsidR="00C158AA" w:rsidRDefault="00C158AA" w:rsidP="00525CBE">
            <w:pPr>
              <w:rPr>
                <w:i/>
              </w:rPr>
            </w:pPr>
            <w:r>
              <w:rPr>
                <w:i/>
              </w:rPr>
              <w:t>Repeat for examples 2, 3, and 4</w:t>
            </w:r>
          </w:p>
          <w:p w14:paraId="0DD09742" w14:textId="12155E01" w:rsidR="00C158AA" w:rsidRPr="00534E54" w:rsidRDefault="00C158AA" w:rsidP="00525CBE">
            <w:pPr>
              <w:rPr>
                <w:i/>
              </w:rPr>
            </w:pPr>
            <w:r>
              <w:rPr>
                <w:i/>
              </w:rPr>
              <w:t>Individual work will be: Practice 1.3.2 problems</w:t>
            </w:r>
          </w:p>
        </w:tc>
        <w:tc>
          <w:tcPr>
            <w:tcW w:w="900" w:type="dxa"/>
          </w:tcPr>
          <w:p w14:paraId="1647876F" w14:textId="2775AAD2" w:rsidR="004710E3" w:rsidRPr="00534E54" w:rsidRDefault="0064359A" w:rsidP="00E62273">
            <w:pPr>
              <w:jc w:val="center"/>
              <w:rPr>
                <w:i/>
              </w:rPr>
            </w:pPr>
            <w:r>
              <w:rPr>
                <w:i/>
              </w:rPr>
              <w:t>2 - 3</w:t>
            </w:r>
          </w:p>
        </w:tc>
        <w:tc>
          <w:tcPr>
            <w:tcW w:w="2700" w:type="dxa"/>
            <w:gridSpan w:val="2"/>
            <w:tcBorders>
              <w:right w:val="single" w:sz="4" w:space="0" w:color="auto"/>
            </w:tcBorders>
            <w:shd w:val="clear" w:color="auto" w:fill="auto"/>
          </w:tcPr>
          <w:p w14:paraId="062E4992" w14:textId="77777777" w:rsidR="004710E3" w:rsidRDefault="004710E3" w:rsidP="00F6535A">
            <w:pPr>
              <w:rPr>
                <w:i/>
              </w:rPr>
            </w:pPr>
            <w:r w:rsidRPr="00534E54">
              <w:rPr>
                <w:i/>
              </w:rPr>
              <w:t>Whole Class</w:t>
            </w:r>
          </w:p>
          <w:p w14:paraId="09701511" w14:textId="2BE4F376" w:rsidR="00D875BA" w:rsidRPr="00534E54" w:rsidRDefault="00D875BA" w:rsidP="00F6535A">
            <w:pPr>
              <w:rPr>
                <w:i/>
              </w:rPr>
            </w:pPr>
            <w:r>
              <w:rPr>
                <w:i/>
              </w:rPr>
              <w:t>Individual</w:t>
            </w:r>
          </w:p>
          <w:p w14:paraId="5123799A" w14:textId="3F851C87" w:rsidR="004710E3" w:rsidRPr="00534E54" w:rsidRDefault="004710E3" w:rsidP="00F6535A">
            <w:pPr>
              <w:rPr>
                <w:i/>
              </w:rPr>
            </w:pPr>
          </w:p>
        </w:tc>
        <w:tc>
          <w:tcPr>
            <w:tcW w:w="5940" w:type="dxa"/>
            <w:gridSpan w:val="3"/>
            <w:tcBorders>
              <w:top w:val="single" w:sz="4" w:space="0" w:color="auto"/>
              <w:left w:val="single" w:sz="4" w:space="0" w:color="auto"/>
              <w:bottom w:val="single" w:sz="4" w:space="0" w:color="auto"/>
            </w:tcBorders>
            <w:shd w:val="clear" w:color="auto" w:fill="auto"/>
          </w:tcPr>
          <w:p w14:paraId="2A8DE6B1" w14:textId="31F17394" w:rsidR="00BE3F09" w:rsidRDefault="00BE3F09" w:rsidP="004710E3">
            <w:pPr>
              <w:rPr>
                <w:i/>
              </w:rPr>
            </w:pPr>
            <w:r>
              <w:rPr>
                <w:i/>
              </w:rPr>
              <w:t>Note taking in student workbook</w:t>
            </w:r>
          </w:p>
          <w:p w14:paraId="16EBC17F" w14:textId="77777777" w:rsidR="00D875BA" w:rsidRDefault="00BE3F09" w:rsidP="004710E3">
            <w:pPr>
              <w:rPr>
                <w:i/>
              </w:rPr>
            </w:pPr>
            <w:r>
              <w:rPr>
                <w:i/>
              </w:rPr>
              <w:t>Fill in examples in student workbook</w:t>
            </w:r>
          </w:p>
          <w:p w14:paraId="6FF043C8" w14:textId="199EFC93" w:rsidR="00BE3F09" w:rsidRDefault="00BE3F09" w:rsidP="004710E3">
            <w:pPr>
              <w:rPr>
                <w:i/>
              </w:rPr>
            </w:pPr>
            <w:r>
              <w:rPr>
                <w:i/>
              </w:rPr>
              <w:t xml:space="preserve">Individual practice </w:t>
            </w:r>
            <w:r w:rsidR="00C158AA">
              <w:rPr>
                <w:i/>
              </w:rPr>
              <w:t>1.3.2</w:t>
            </w:r>
          </w:p>
          <w:p w14:paraId="58FCDF56" w14:textId="6F65357B" w:rsidR="00BE3F09" w:rsidRPr="00534E54" w:rsidRDefault="00BE3F09" w:rsidP="004710E3">
            <w:pPr>
              <w:rPr>
                <w:i/>
              </w:rPr>
            </w:pPr>
            <w:r>
              <w:rPr>
                <w:i/>
              </w:rPr>
              <w:t>Teacher monitor during partner and individual work (take note for groupings for multiplying)</w:t>
            </w:r>
          </w:p>
        </w:tc>
      </w:tr>
      <w:tr w:rsidR="00C13DFB" w14:paraId="43CCA640" w14:textId="77777777" w:rsidTr="00035461">
        <w:trPr>
          <w:cantSplit/>
          <w:trHeight w:val="638"/>
        </w:trPr>
        <w:tc>
          <w:tcPr>
            <w:tcW w:w="810" w:type="dxa"/>
          </w:tcPr>
          <w:p w14:paraId="48C07D92" w14:textId="46B2DA6B" w:rsidR="00C13DFB" w:rsidRPr="00534E54" w:rsidRDefault="00C158AA" w:rsidP="00E62273">
            <w:pPr>
              <w:jc w:val="center"/>
              <w:rPr>
                <w:i/>
              </w:rPr>
            </w:pPr>
            <w:r>
              <w:rPr>
                <w:i/>
              </w:rPr>
              <w:t>10 – 15 min</w:t>
            </w:r>
          </w:p>
        </w:tc>
        <w:tc>
          <w:tcPr>
            <w:tcW w:w="4770" w:type="dxa"/>
            <w:gridSpan w:val="3"/>
          </w:tcPr>
          <w:p w14:paraId="15537A31" w14:textId="3E83794D" w:rsidR="0064359A" w:rsidRDefault="0064359A" w:rsidP="00525CBE">
            <w:pPr>
              <w:rPr>
                <w:i/>
              </w:rPr>
            </w:pPr>
            <w:r>
              <w:rPr>
                <w:i/>
              </w:rPr>
              <w:t>If needed:</w:t>
            </w:r>
          </w:p>
          <w:p w14:paraId="3D38510F" w14:textId="67732AD0" w:rsidR="00C13DFB" w:rsidRDefault="00C158AA" w:rsidP="00525CBE">
            <w:pPr>
              <w:rPr>
                <w:i/>
              </w:rPr>
            </w:pPr>
            <w:r>
              <w:rPr>
                <w:i/>
              </w:rPr>
              <w:t>Small group reteach and enrich based on practice 1.3.2</w:t>
            </w:r>
          </w:p>
          <w:p w14:paraId="034C4AA1" w14:textId="77777777" w:rsidR="00C158AA" w:rsidRDefault="00C158AA" w:rsidP="00525CBE">
            <w:pPr>
              <w:rPr>
                <w:i/>
              </w:rPr>
            </w:pPr>
            <w:r>
              <w:rPr>
                <w:i/>
              </w:rPr>
              <w:t>Reteach using resource book problems</w:t>
            </w:r>
          </w:p>
          <w:p w14:paraId="2A42B906" w14:textId="77777777" w:rsidR="00C13DFB" w:rsidRDefault="00C158AA" w:rsidP="00525CBE">
            <w:pPr>
              <w:rPr>
                <w:i/>
              </w:rPr>
            </w:pPr>
            <w:r>
              <w:rPr>
                <w:i/>
              </w:rPr>
              <w:t>Enrich</w:t>
            </w:r>
            <w:r w:rsidR="0064359A">
              <w:rPr>
                <w:i/>
              </w:rPr>
              <w:t xml:space="preserve"> in partners</w:t>
            </w:r>
            <w:r>
              <w:rPr>
                <w:i/>
              </w:rPr>
              <w:t xml:space="preserve">: problem based task </w:t>
            </w:r>
            <w:r w:rsidR="0064359A">
              <w:rPr>
                <w:i/>
              </w:rPr>
              <w:t>(with coaching questions)</w:t>
            </w:r>
            <w:r>
              <w:rPr>
                <w:i/>
              </w:rPr>
              <w:t xml:space="preserve">  </w:t>
            </w:r>
          </w:p>
          <w:p w14:paraId="5CC0F3D2" w14:textId="77777777" w:rsidR="0064359A" w:rsidRDefault="0064359A" w:rsidP="00525CBE">
            <w:pPr>
              <w:rPr>
                <w:i/>
              </w:rPr>
            </w:pPr>
          </w:p>
          <w:p w14:paraId="7156948E" w14:textId="77777777" w:rsidR="0064359A" w:rsidRDefault="0064359A" w:rsidP="00525CBE">
            <w:pPr>
              <w:rPr>
                <w:i/>
              </w:rPr>
            </w:pPr>
            <w:r>
              <w:rPr>
                <w:i/>
              </w:rPr>
              <w:t>If reteach NOT needed, go on to 1.3.3</w:t>
            </w:r>
          </w:p>
          <w:p w14:paraId="1B9E1F63" w14:textId="5FB7E987" w:rsidR="0064359A" w:rsidRPr="00534E54" w:rsidRDefault="0064359A" w:rsidP="00525CBE">
            <w:pPr>
              <w:rPr>
                <w:i/>
              </w:rPr>
            </w:pPr>
            <w:r>
              <w:rPr>
                <w:i/>
              </w:rPr>
              <w:t>Introduction, key concepts, and examples 1 and 2</w:t>
            </w:r>
          </w:p>
        </w:tc>
        <w:tc>
          <w:tcPr>
            <w:tcW w:w="900" w:type="dxa"/>
          </w:tcPr>
          <w:p w14:paraId="1C26C82C" w14:textId="7CADE7B9" w:rsidR="00C13DFB" w:rsidRPr="00534E54" w:rsidRDefault="0064359A" w:rsidP="00E62273">
            <w:pPr>
              <w:jc w:val="center"/>
              <w:rPr>
                <w:i/>
              </w:rPr>
            </w:pPr>
            <w:r>
              <w:rPr>
                <w:i/>
              </w:rPr>
              <w:t>2 - 3</w:t>
            </w:r>
          </w:p>
        </w:tc>
        <w:tc>
          <w:tcPr>
            <w:tcW w:w="2700" w:type="dxa"/>
            <w:gridSpan w:val="2"/>
            <w:tcBorders>
              <w:right w:val="single" w:sz="4" w:space="0" w:color="auto"/>
            </w:tcBorders>
            <w:shd w:val="clear" w:color="auto" w:fill="auto"/>
          </w:tcPr>
          <w:p w14:paraId="70FE3540" w14:textId="6826F27C" w:rsidR="00C13DFB" w:rsidRDefault="0064359A" w:rsidP="00F6535A">
            <w:pPr>
              <w:rPr>
                <w:i/>
              </w:rPr>
            </w:pPr>
            <w:r>
              <w:rPr>
                <w:i/>
              </w:rPr>
              <w:t>If needed:</w:t>
            </w:r>
          </w:p>
          <w:p w14:paraId="393161BA" w14:textId="4104BD34" w:rsidR="0064359A" w:rsidRDefault="0064359A" w:rsidP="00F6535A">
            <w:pPr>
              <w:rPr>
                <w:i/>
              </w:rPr>
            </w:pPr>
            <w:r>
              <w:rPr>
                <w:i/>
              </w:rPr>
              <w:t>Skill-based groups</w:t>
            </w:r>
          </w:p>
          <w:p w14:paraId="275F9883" w14:textId="594DB6A8" w:rsidR="0064359A" w:rsidRPr="00534E54" w:rsidRDefault="0064359A" w:rsidP="00F6535A">
            <w:pPr>
              <w:rPr>
                <w:i/>
              </w:rPr>
            </w:pPr>
            <w:r>
              <w:rPr>
                <w:i/>
              </w:rPr>
              <w:t>Partner</w:t>
            </w:r>
          </w:p>
          <w:p w14:paraId="16DA0419" w14:textId="4E5A5B1F" w:rsidR="00035461" w:rsidRPr="00534E54" w:rsidRDefault="00035461" w:rsidP="00F6535A">
            <w:pPr>
              <w:rPr>
                <w:i/>
              </w:rPr>
            </w:pPr>
          </w:p>
        </w:tc>
        <w:tc>
          <w:tcPr>
            <w:tcW w:w="5940" w:type="dxa"/>
            <w:gridSpan w:val="3"/>
            <w:tcBorders>
              <w:top w:val="single" w:sz="4" w:space="0" w:color="auto"/>
              <w:left w:val="single" w:sz="4" w:space="0" w:color="auto"/>
              <w:bottom w:val="single" w:sz="4" w:space="0" w:color="auto"/>
            </w:tcBorders>
            <w:shd w:val="clear" w:color="auto" w:fill="auto"/>
          </w:tcPr>
          <w:p w14:paraId="10647A91" w14:textId="77777777" w:rsidR="00035461" w:rsidRDefault="0064359A" w:rsidP="0044173E">
            <w:pPr>
              <w:rPr>
                <w:i/>
              </w:rPr>
            </w:pPr>
            <w:r>
              <w:rPr>
                <w:i/>
              </w:rPr>
              <w:t>Problems 1.3.2 in student resource book</w:t>
            </w:r>
          </w:p>
          <w:p w14:paraId="0D910356" w14:textId="77777777" w:rsidR="0064359A" w:rsidRDefault="0064359A" w:rsidP="0044173E">
            <w:pPr>
              <w:rPr>
                <w:i/>
              </w:rPr>
            </w:pPr>
            <w:r>
              <w:rPr>
                <w:i/>
              </w:rPr>
              <w:t>1.3.2 problem-based task</w:t>
            </w:r>
          </w:p>
          <w:p w14:paraId="44DBEAD4" w14:textId="0F39A76D" w:rsidR="00472C5E" w:rsidRPr="00534E54" w:rsidRDefault="00472C5E" w:rsidP="0044173E">
            <w:pPr>
              <w:rPr>
                <w:i/>
              </w:rPr>
            </w:pPr>
            <w:r>
              <w:rPr>
                <w:i/>
              </w:rPr>
              <w:t>What is not finished in class is to be finished at home</w:t>
            </w:r>
          </w:p>
        </w:tc>
      </w:tr>
      <w:tr w:rsidR="00F513FA" w14:paraId="128F423C" w14:textId="77777777" w:rsidTr="0083683F">
        <w:trPr>
          <w:cantSplit/>
          <w:trHeight w:val="386"/>
        </w:trPr>
        <w:tc>
          <w:tcPr>
            <w:tcW w:w="810" w:type="dxa"/>
          </w:tcPr>
          <w:p w14:paraId="33148792" w14:textId="2F1FE8AB" w:rsidR="00F513FA" w:rsidRDefault="00862636" w:rsidP="00E62273">
            <w:pPr>
              <w:jc w:val="center"/>
              <w:rPr>
                <w:i/>
              </w:rPr>
            </w:pPr>
            <w:r>
              <w:rPr>
                <w:i/>
              </w:rPr>
              <w:t>5 – 10 min</w:t>
            </w:r>
          </w:p>
        </w:tc>
        <w:tc>
          <w:tcPr>
            <w:tcW w:w="4770" w:type="dxa"/>
            <w:gridSpan w:val="3"/>
          </w:tcPr>
          <w:p w14:paraId="35A1CC8C" w14:textId="75C5965A" w:rsidR="00F513FA" w:rsidRPr="00534E54" w:rsidRDefault="00862636" w:rsidP="00525CBE">
            <w:pPr>
              <w:rPr>
                <w:i/>
              </w:rPr>
            </w:pPr>
            <w:r>
              <w:rPr>
                <w:i/>
              </w:rPr>
              <w:t xml:space="preserve">Closure – exit ticket </w:t>
            </w:r>
          </w:p>
        </w:tc>
        <w:tc>
          <w:tcPr>
            <w:tcW w:w="900" w:type="dxa"/>
          </w:tcPr>
          <w:p w14:paraId="1B30EEE7" w14:textId="503B1CCB" w:rsidR="00F513FA" w:rsidRPr="00534E54" w:rsidRDefault="00862636" w:rsidP="00E62273">
            <w:pPr>
              <w:jc w:val="center"/>
              <w:rPr>
                <w:i/>
              </w:rPr>
            </w:pPr>
            <w:r>
              <w:rPr>
                <w:i/>
              </w:rPr>
              <w:t>2</w:t>
            </w:r>
          </w:p>
        </w:tc>
        <w:tc>
          <w:tcPr>
            <w:tcW w:w="2700" w:type="dxa"/>
            <w:gridSpan w:val="2"/>
            <w:tcBorders>
              <w:right w:val="single" w:sz="4" w:space="0" w:color="auto"/>
            </w:tcBorders>
            <w:shd w:val="clear" w:color="auto" w:fill="auto"/>
          </w:tcPr>
          <w:p w14:paraId="3F49D7CE" w14:textId="648C0B86" w:rsidR="00F513FA" w:rsidRPr="00534E54" w:rsidRDefault="00472C5E" w:rsidP="00F6535A">
            <w:pPr>
              <w:rPr>
                <w:i/>
              </w:rPr>
            </w:pPr>
            <w:r>
              <w:rPr>
                <w:i/>
              </w:rPr>
              <w:t>I</w:t>
            </w:r>
            <w:r w:rsidR="00862636">
              <w:rPr>
                <w:i/>
              </w:rPr>
              <w:t>ndividual</w:t>
            </w:r>
          </w:p>
        </w:tc>
        <w:tc>
          <w:tcPr>
            <w:tcW w:w="5940" w:type="dxa"/>
            <w:gridSpan w:val="3"/>
            <w:tcBorders>
              <w:top w:val="single" w:sz="4" w:space="0" w:color="auto"/>
              <w:left w:val="single" w:sz="4" w:space="0" w:color="auto"/>
              <w:bottom w:val="single" w:sz="4" w:space="0" w:color="auto"/>
            </w:tcBorders>
            <w:shd w:val="clear" w:color="auto" w:fill="auto"/>
          </w:tcPr>
          <w:p w14:paraId="0EE8C30B" w14:textId="77777777" w:rsidR="00F513FA" w:rsidRPr="00534E54" w:rsidRDefault="00F513FA" w:rsidP="004710E3">
            <w:pPr>
              <w:rPr>
                <w:i/>
              </w:rPr>
            </w:pPr>
          </w:p>
        </w:tc>
      </w:tr>
      <w:tr w:rsidR="00F513FA" w14:paraId="3F02A7E7" w14:textId="77777777" w:rsidTr="0083683F">
        <w:trPr>
          <w:cantSplit/>
          <w:trHeight w:val="386"/>
        </w:trPr>
        <w:tc>
          <w:tcPr>
            <w:tcW w:w="810" w:type="dxa"/>
          </w:tcPr>
          <w:p w14:paraId="6043F8AB" w14:textId="77777777" w:rsidR="00F513FA" w:rsidRDefault="00F513FA" w:rsidP="00E62273">
            <w:pPr>
              <w:jc w:val="center"/>
              <w:rPr>
                <w:i/>
              </w:rPr>
            </w:pPr>
          </w:p>
        </w:tc>
        <w:tc>
          <w:tcPr>
            <w:tcW w:w="4770" w:type="dxa"/>
            <w:gridSpan w:val="3"/>
          </w:tcPr>
          <w:p w14:paraId="2AA7951C" w14:textId="77777777" w:rsidR="00F513FA" w:rsidRPr="00534E54" w:rsidRDefault="00F513FA" w:rsidP="00525CBE">
            <w:pPr>
              <w:rPr>
                <w:i/>
              </w:rPr>
            </w:pPr>
          </w:p>
        </w:tc>
        <w:tc>
          <w:tcPr>
            <w:tcW w:w="900" w:type="dxa"/>
          </w:tcPr>
          <w:p w14:paraId="7A10169B" w14:textId="77777777" w:rsidR="00F513FA" w:rsidRPr="00534E54" w:rsidRDefault="00F513FA" w:rsidP="00E62273">
            <w:pPr>
              <w:jc w:val="center"/>
              <w:rPr>
                <w:i/>
              </w:rPr>
            </w:pPr>
          </w:p>
        </w:tc>
        <w:tc>
          <w:tcPr>
            <w:tcW w:w="2700" w:type="dxa"/>
            <w:gridSpan w:val="2"/>
            <w:tcBorders>
              <w:right w:val="single" w:sz="4" w:space="0" w:color="auto"/>
            </w:tcBorders>
            <w:shd w:val="clear" w:color="auto" w:fill="auto"/>
          </w:tcPr>
          <w:p w14:paraId="5640246E" w14:textId="77777777" w:rsidR="00F513FA" w:rsidRPr="00534E54" w:rsidRDefault="00F513FA" w:rsidP="00F6535A">
            <w:pPr>
              <w:rPr>
                <w:i/>
              </w:rPr>
            </w:pPr>
          </w:p>
        </w:tc>
        <w:tc>
          <w:tcPr>
            <w:tcW w:w="5940" w:type="dxa"/>
            <w:gridSpan w:val="3"/>
            <w:tcBorders>
              <w:top w:val="single" w:sz="4" w:space="0" w:color="auto"/>
              <w:left w:val="single" w:sz="4" w:space="0" w:color="auto"/>
              <w:bottom w:val="single" w:sz="4" w:space="0" w:color="auto"/>
            </w:tcBorders>
            <w:shd w:val="clear" w:color="auto" w:fill="auto"/>
          </w:tcPr>
          <w:p w14:paraId="75C26DFE" w14:textId="77777777" w:rsidR="00F513FA" w:rsidRPr="00534E54" w:rsidRDefault="00F513FA" w:rsidP="004710E3">
            <w:pPr>
              <w:rPr>
                <w:i/>
              </w:rPr>
            </w:pPr>
          </w:p>
        </w:tc>
      </w:tr>
      <w:tr w:rsidR="00362D91" w14:paraId="4CA542A2" w14:textId="77777777" w:rsidTr="0083683F">
        <w:trPr>
          <w:cantSplit/>
          <w:trHeight w:val="386"/>
        </w:trPr>
        <w:tc>
          <w:tcPr>
            <w:tcW w:w="810" w:type="dxa"/>
          </w:tcPr>
          <w:p w14:paraId="0E611C1D" w14:textId="63F021DB" w:rsidR="00362D91" w:rsidRPr="00534E54" w:rsidRDefault="00362D91" w:rsidP="00E62273">
            <w:pPr>
              <w:jc w:val="center"/>
              <w:rPr>
                <w:i/>
              </w:rPr>
            </w:pPr>
          </w:p>
        </w:tc>
        <w:tc>
          <w:tcPr>
            <w:tcW w:w="4770" w:type="dxa"/>
            <w:gridSpan w:val="3"/>
          </w:tcPr>
          <w:p w14:paraId="3E804007" w14:textId="0B297D33" w:rsidR="00362D91" w:rsidRPr="00534E54" w:rsidRDefault="00362D91" w:rsidP="00525CBE">
            <w:pPr>
              <w:rPr>
                <w:i/>
              </w:rPr>
            </w:pPr>
          </w:p>
        </w:tc>
        <w:tc>
          <w:tcPr>
            <w:tcW w:w="900" w:type="dxa"/>
          </w:tcPr>
          <w:p w14:paraId="59252EEC" w14:textId="0E4FBFB4" w:rsidR="00362D91" w:rsidRPr="00534E54" w:rsidRDefault="00362D91" w:rsidP="00E62273">
            <w:pPr>
              <w:jc w:val="center"/>
              <w:rPr>
                <w:i/>
              </w:rPr>
            </w:pPr>
          </w:p>
        </w:tc>
        <w:tc>
          <w:tcPr>
            <w:tcW w:w="2700" w:type="dxa"/>
            <w:gridSpan w:val="2"/>
            <w:tcBorders>
              <w:right w:val="single" w:sz="4" w:space="0" w:color="auto"/>
            </w:tcBorders>
            <w:shd w:val="clear" w:color="auto" w:fill="auto"/>
          </w:tcPr>
          <w:p w14:paraId="02860089" w14:textId="51B4C8A5" w:rsidR="00362D91" w:rsidRPr="00534E54" w:rsidRDefault="00362D91" w:rsidP="00F6535A">
            <w:pPr>
              <w:rPr>
                <w:i/>
              </w:rPr>
            </w:pPr>
          </w:p>
        </w:tc>
        <w:tc>
          <w:tcPr>
            <w:tcW w:w="5940" w:type="dxa"/>
            <w:gridSpan w:val="3"/>
            <w:tcBorders>
              <w:top w:val="single" w:sz="4" w:space="0" w:color="auto"/>
              <w:left w:val="single" w:sz="4" w:space="0" w:color="auto"/>
              <w:bottom w:val="single" w:sz="4" w:space="0" w:color="auto"/>
            </w:tcBorders>
            <w:shd w:val="clear" w:color="auto" w:fill="auto"/>
          </w:tcPr>
          <w:p w14:paraId="69CF315A" w14:textId="1F8247D9" w:rsidR="00362D91" w:rsidRPr="00534E54" w:rsidRDefault="00362D91" w:rsidP="004710E3">
            <w:pPr>
              <w:rPr>
                <w:i/>
              </w:rPr>
            </w:pPr>
          </w:p>
        </w:tc>
      </w:tr>
      <w:tr w:rsidR="001E3ACE" w14:paraId="1945BA8A" w14:textId="77777777" w:rsidTr="00E613B0">
        <w:trPr>
          <w:cantSplit/>
          <w:trHeight w:val="899"/>
        </w:trPr>
        <w:tc>
          <w:tcPr>
            <w:tcW w:w="3060" w:type="dxa"/>
            <w:gridSpan w:val="3"/>
          </w:tcPr>
          <w:p w14:paraId="4387E801" w14:textId="3EC42120" w:rsidR="001E3ACE" w:rsidRDefault="0083683F" w:rsidP="00E613B0">
            <w:r>
              <w:rPr>
                <w:b/>
              </w:rPr>
              <w:t xml:space="preserve">17.  </w:t>
            </w:r>
            <w:r w:rsidR="001E3ACE" w:rsidRPr="001D072D">
              <w:rPr>
                <w:b/>
              </w:rPr>
              <w:t xml:space="preserve">Closure:  </w:t>
            </w:r>
            <w:r w:rsidR="00E613B0" w:rsidRPr="00E613B0">
              <w:rPr>
                <w:b/>
                <w:sz w:val="20"/>
              </w:rPr>
              <w:t>(Students reflecting on their learning</w:t>
            </w:r>
            <w:r w:rsidR="00E613B0">
              <w:rPr>
                <w:b/>
                <w:sz w:val="20"/>
              </w:rPr>
              <w:t xml:space="preserve"> and providing</w:t>
            </w:r>
            <w:r w:rsidR="00185097">
              <w:rPr>
                <w:b/>
                <w:sz w:val="20"/>
              </w:rPr>
              <w:t xml:space="preserve"> feedback on their understanding</w:t>
            </w:r>
            <w:r w:rsidR="00E613B0">
              <w:rPr>
                <w:b/>
                <w:sz w:val="20"/>
              </w:rPr>
              <w:t xml:space="preserve"> to the teacher)</w:t>
            </w:r>
          </w:p>
        </w:tc>
        <w:tc>
          <w:tcPr>
            <w:tcW w:w="12060" w:type="dxa"/>
            <w:gridSpan w:val="7"/>
          </w:tcPr>
          <w:p w14:paraId="7643D6E1" w14:textId="20D860C1" w:rsidR="00362D91" w:rsidRPr="00534E54" w:rsidRDefault="00862636" w:rsidP="00362D91">
            <w:pPr>
              <w:rPr>
                <w:i/>
              </w:rPr>
            </w:pPr>
            <w:r>
              <w:rPr>
                <w:i/>
              </w:rPr>
              <w:t>Exit ticket</w:t>
            </w:r>
          </w:p>
          <w:p w14:paraId="2397750B" w14:textId="77777777" w:rsidR="00362D91" w:rsidRPr="00534E54" w:rsidRDefault="00362D91" w:rsidP="00362D91">
            <w:pPr>
              <w:rPr>
                <w:i/>
              </w:rPr>
            </w:pPr>
            <w:r w:rsidRPr="00534E54">
              <w:rPr>
                <w:i/>
              </w:rPr>
              <w:t>What did we do today?</w:t>
            </w:r>
          </w:p>
          <w:p w14:paraId="0471F1DA" w14:textId="77777777" w:rsidR="00362D91" w:rsidRPr="00534E54" w:rsidRDefault="00362D91" w:rsidP="00362D91">
            <w:pPr>
              <w:rPr>
                <w:i/>
              </w:rPr>
            </w:pPr>
            <w:r w:rsidRPr="00534E54">
              <w:rPr>
                <w:i/>
              </w:rPr>
              <w:t>What did we learn today?</w:t>
            </w:r>
          </w:p>
          <w:p w14:paraId="0AC095F6" w14:textId="2257FD48" w:rsidR="001E3ACE" w:rsidRPr="00534E54" w:rsidRDefault="00362D91" w:rsidP="00362D91">
            <w:pPr>
              <w:rPr>
                <w:b/>
                <w:i/>
              </w:rPr>
            </w:pPr>
            <w:r w:rsidRPr="00534E54">
              <w:rPr>
                <w:i/>
              </w:rPr>
              <w:t>What questions do I still have?</w:t>
            </w:r>
          </w:p>
        </w:tc>
      </w:tr>
      <w:tr w:rsidR="0081582D" w14:paraId="365A209E" w14:textId="77777777" w:rsidTr="00F07CE9">
        <w:trPr>
          <w:cantSplit/>
          <w:trHeight w:val="530"/>
        </w:trPr>
        <w:tc>
          <w:tcPr>
            <w:tcW w:w="3060" w:type="dxa"/>
            <w:gridSpan w:val="3"/>
          </w:tcPr>
          <w:p w14:paraId="32B08B9D" w14:textId="2792F621" w:rsidR="0081582D" w:rsidRPr="001D072D" w:rsidRDefault="0083683F" w:rsidP="00E613B0">
            <w:pPr>
              <w:rPr>
                <w:b/>
              </w:rPr>
            </w:pPr>
            <w:r>
              <w:rPr>
                <w:b/>
              </w:rPr>
              <w:t xml:space="preserve">18.  </w:t>
            </w:r>
            <w:r w:rsidR="0081582D">
              <w:rPr>
                <w:b/>
              </w:rPr>
              <w:t xml:space="preserve">Feedback to students: </w:t>
            </w:r>
            <w:r w:rsidR="00E613B0" w:rsidRPr="00E613B0">
              <w:rPr>
                <w:b/>
                <w:sz w:val="20"/>
                <w:szCs w:val="20"/>
              </w:rPr>
              <w:t>(Teacher providing feedback to students on their learning</w:t>
            </w:r>
            <w:r w:rsidR="0063134C">
              <w:rPr>
                <w:b/>
                <w:sz w:val="20"/>
                <w:szCs w:val="20"/>
              </w:rPr>
              <w:t xml:space="preserve"> and growth</w:t>
            </w:r>
            <w:r w:rsidR="00E613B0" w:rsidRPr="00E613B0">
              <w:rPr>
                <w:b/>
                <w:sz w:val="20"/>
                <w:szCs w:val="20"/>
              </w:rPr>
              <w:t>)</w:t>
            </w:r>
          </w:p>
        </w:tc>
        <w:tc>
          <w:tcPr>
            <w:tcW w:w="12060" w:type="dxa"/>
            <w:gridSpan w:val="7"/>
          </w:tcPr>
          <w:p w14:paraId="530A78B8" w14:textId="77777777" w:rsidR="00362D91" w:rsidRDefault="000451E6" w:rsidP="00F07CE9">
            <w:pPr>
              <w:rPr>
                <w:i/>
              </w:rPr>
            </w:pPr>
            <w:r>
              <w:rPr>
                <w:i/>
              </w:rPr>
              <w:t>Feedback to students through skill-based groups</w:t>
            </w:r>
            <w:r w:rsidR="00472C5E">
              <w:rPr>
                <w:i/>
              </w:rPr>
              <w:t xml:space="preserve"> at end of class</w:t>
            </w:r>
          </w:p>
          <w:p w14:paraId="39E8E306" w14:textId="1D52D6E4" w:rsidR="00472C5E" w:rsidRPr="00534E54" w:rsidRDefault="00472C5E" w:rsidP="00472C5E">
            <w:pPr>
              <w:rPr>
                <w:i/>
              </w:rPr>
            </w:pPr>
            <w:r>
              <w:rPr>
                <w:i/>
              </w:rPr>
              <w:t>If skill-based groups not needed, go over responses to “what did we learn today?” at beginning of next class and comment on responses</w:t>
            </w:r>
          </w:p>
        </w:tc>
      </w:tr>
    </w:tbl>
    <w:p w14:paraId="0E835CB4" w14:textId="53C61517" w:rsidR="0083683F" w:rsidRDefault="0083683F" w:rsidP="0083683F">
      <w:pPr>
        <w:jc w:val="center"/>
        <w:rPr>
          <w:b/>
        </w:rPr>
      </w:pPr>
    </w:p>
    <w:p w14:paraId="21D1C73B" w14:textId="77777777" w:rsidR="00362D91" w:rsidRDefault="00362D91">
      <w:pPr>
        <w:rPr>
          <w:b/>
        </w:rPr>
      </w:pPr>
      <w:r>
        <w:rPr>
          <w:b/>
        </w:rPr>
        <w:br w:type="page"/>
      </w:r>
    </w:p>
    <w:p w14:paraId="44062CA0" w14:textId="249C78C4" w:rsidR="00065018" w:rsidRPr="0083683F" w:rsidRDefault="0083683F" w:rsidP="0083683F">
      <w:pPr>
        <w:jc w:val="center"/>
        <w:rPr>
          <w:b/>
        </w:rPr>
      </w:pPr>
      <w:r w:rsidRPr="0083683F">
        <w:rPr>
          <w:b/>
        </w:rPr>
        <w:t>19.  Lesson Plan Reflection Questions</w:t>
      </w:r>
    </w:p>
    <w:p w14:paraId="6EAD0CEC" w14:textId="77777777" w:rsidR="00065018" w:rsidRPr="00065018" w:rsidRDefault="00065018" w:rsidP="00DA3084">
      <w:pPr>
        <w:jc w:val="center"/>
      </w:pPr>
    </w:p>
    <w:tbl>
      <w:tblPr>
        <w:tblStyle w:val="TableGrid"/>
        <w:tblW w:w="15120" w:type="dxa"/>
        <w:tblInd w:w="-972" w:type="dxa"/>
        <w:tblLook w:val="04A0" w:firstRow="1" w:lastRow="0" w:firstColumn="1" w:lastColumn="0" w:noHBand="0" w:noVBand="1"/>
      </w:tblPr>
      <w:tblGrid>
        <w:gridCol w:w="15120"/>
      </w:tblGrid>
      <w:tr w:rsidR="00356B17" w:rsidRPr="00065018" w14:paraId="389C2076" w14:textId="77777777" w:rsidTr="00462F3B">
        <w:tc>
          <w:tcPr>
            <w:tcW w:w="15120" w:type="dxa"/>
          </w:tcPr>
          <w:p w14:paraId="589629FB" w14:textId="60747DF9" w:rsidR="00356B17" w:rsidRDefault="00356B17" w:rsidP="00DA3084">
            <w:pPr>
              <w:pStyle w:val="ListParagraph"/>
              <w:numPr>
                <w:ilvl w:val="0"/>
                <w:numId w:val="1"/>
              </w:numPr>
              <w:spacing w:before="120"/>
              <w:rPr>
                <w:rFonts w:cs="Arial"/>
                <w:color w:val="262626"/>
              </w:rPr>
            </w:pPr>
            <w:r>
              <w:rPr>
                <w:rFonts w:cs="Arial"/>
                <w:color w:val="262626"/>
              </w:rPr>
              <w:t>Were my students ready for this lesson?  What data supports this?</w:t>
            </w:r>
            <w:r w:rsidR="00533E68">
              <w:rPr>
                <w:rFonts w:cs="Arial"/>
                <w:color w:val="262626"/>
              </w:rPr>
              <w:t xml:space="preserve">  </w:t>
            </w:r>
            <w:r w:rsidR="00533E68">
              <w:rPr>
                <w:rFonts w:cs="Arial"/>
                <w:i/>
                <w:color w:val="262626"/>
              </w:rPr>
              <w:t>Ye</w:t>
            </w:r>
            <w:r w:rsidR="00534E54">
              <w:rPr>
                <w:rFonts w:cs="Arial"/>
                <w:i/>
                <w:color w:val="262626"/>
              </w:rPr>
              <w:t xml:space="preserve">s.  Gave </w:t>
            </w:r>
            <w:r w:rsidR="00472C5E">
              <w:rPr>
                <w:rFonts w:cs="Arial"/>
                <w:i/>
                <w:color w:val="262626"/>
              </w:rPr>
              <w:t xml:space="preserve">progress assessment at the end of 1.2 </w:t>
            </w:r>
            <w:r w:rsidR="00534E54">
              <w:rPr>
                <w:rFonts w:cs="Arial"/>
                <w:i/>
                <w:color w:val="262626"/>
              </w:rPr>
              <w:t>35/40 student in class answered 4/5 questions correctly</w:t>
            </w:r>
          </w:p>
          <w:p w14:paraId="4BA82B26" w14:textId="77777777" w:rsidR="00356B17" w:rsidRDefault="00356B17" w:rsidP="00356B17">
            <w:pPr>
              <w:spacing w:before="120"/>
              <w:rPr>
                <w:rFonts w:cs="Arial"/>
                <w:color w:val="262626"/>
              </w:rPr>
            </w:pPr>
          </w:p>
          <w:p w14:paraId="0D8C3031" w14:textId="77777777" w:rsidR="00356B17" w:rsidRDefault="00356B17" w:rsidP="00356B17">
            <w:pPr>
              <w:spacing w:before="120"/>
              <w:rPr>
                <w:rFonts w:cs="Arial"/>
                <w:color w:val="262626"/>
              </w:rPr>
            </w:pPr>
          </w:p>
          <w:p w14:paraId="67796ECA" w14:textId="77777777" w:rsidR="00356B17" w:rsidRPr="00356B17" w:rsidRDefault="00356B17" w:rsidP="00356B17">
            <w:pPr>
              <w:spacing w:before="120"/>
              <w:rPr>
                <w:rFonts w:cs="Arial"/>
                <w:color w:val="262626"/>
              </w:rPr>
            </w:pPr>
          </w:p>
        </w:tc>
      </w:tr>
      <w:tr w:rsidR="00DA3084" w:rsidRPr="00065018" w14:paraId="3CE7B123" w14:textId="77777777" w:rsidTr="00462F3B">
        <w:tc>
          <w:tcPr>
            <w:tcW w:w="15120" w:type="dxa"/>
          </w:tcPr>
          <w:p w14:paraId="35128676" w14:textId="4507D43C" w:rsidR="00DA3084" w:rsidRPr="00065018" w:rsidRDefault="00DA3084" w:rsidP="00DA3084">
            <w:pPr>
              <w:pStyle w:val="ListParagraph"/>
              <w:numPr>
                <w:ilvl w:val="0"/>
                <w:numId w:val="1"/>
              </w:numPr>
              <w:spacing w:before="120"/>
              <w:rPr>
                <w:rFonts w:cs="Arial"/>
                <w:color w:val="262626"/>
              </w:rPr>
            </w:pPr>
            <w:r w:rsidRPr="00065018">
              <w:rPr>
                <w:rFonts w:cs="Arial"/>
                <w:color w:val="262626"/>
              </w:rPr>
              <w:t>Was the instructional objective met? How do I know students learned what was intended?  </w:t>
            </w:r>
            <w:r w:rsidRPr="00534E54">
              <w:rPr>
                <w:rFonts w:cs="Arial"/>
                <w:i/>
                <w:color w:val="262626"/>
              </w:rPr>
              <w:t> </w:t>
            </w:r>
            <w:r w:rsidR="00534E54" w:rsidRPr="00534E54">
              <w:rPr>
                <w:rFonts w:cs="Arial"/>
                <w:i/>
                <w:color w:val="262626"/>
              </w:rPr>
              <w:t xml:space="preserve">As they were completing independent problems, I circulated the room to monitor their progress, students were able to complete the independent examples correctly, and were able to complete the Practice </w:t>
            </w:r>
            <w:r w:rsidR="00106EA4">
              <w:rPr>
                <w:rFonts w:cs="Arial"/>
                <w:i/>
                <w:color w:val="262626"/>
              </w:rPr>
              <w:t>1.3.1, and 1.3.2</w:t>
            </w:r>
            <w:r w:rsidR="00534E54" w:rsidRPr="00534E54">
              <w:rPr>
                <w:rFonts w:cs="Arial"/>
                <w:i/>
                <w:color w:val="262626"/>
              </w:rPr>
              <w:t xml:space="preserve"> correctly</w:t>
            </w:r>
          </w:p>
          <w:p w14:paraId="1D09705E" w14:textId="77777777" w:rsidR="00DA3084" w:rsidRPr="00065018" w:rsidRDefault="00DA3084" w:rsidP="00DA3084">
            <w:pPr>
              <w:spacing w:before="120"/>
            </w:pPr>
          </w:p>
          <w:p w14:paraId="4380CD45" w14:textId="77777777" w:rsidR="00DA3084" w:rsidRPr="00065018" w:rsidRDefault="00DA3084" w:rsidP="00DA3084">
            <w:pPr>
              <w:spacing w:before="120"/>
            </w:pPr>
          </w:p>
          <w:p w14:paraId="66F76B99" w14:textId="784934F8" w:rsidR="00DA3084" w:rsidRPr="00065018" w:rsidRDefault="00DA3084" w:rsidP="00DA3084">
            <w:pPr>
              <w:spacing w:before="120"/>
            </w:pPr>
          </w:p>
        </w:tc>
      </w:tr>
      <w:tr w:rsidR="00DA3084" w:rsidRPr="00065018" w14:paraId="0D7D1A0A" w14:textId="77777777" w:rsidTr="00462F3B">
        <w:tc>
          <w:tcPr>
            <w:tcW w:w="15120" w:type="dxa"/>
          </w:tcPr>
          <w:p w14:paraId="6CDFEA57" w14:textId="77E467F3" w:rsidR="00DA3084" w:rsidRPr="00534E54" w:rsidRDefault="00DA3084" w:rsidP="00DA3084">
            <w:pPr>
              <w:pStyle w:val="ListParagraph"/>
              <w:numPr>
                <w:ilvl w:val="0"/>
                <w:numId w:val="1"/>
              </w:numPr>
              <w:spacing w:before="120"/>
              <w:rPr>
                <w:rFonts w:cs="Arial"/>
                <w:i/>
                <w:color w:val="262626"/>
              </w:rPr>
            </w:pPr>
            <w:r w:rsidRPr="00065018">
              <w:rPr>
                <w:rFonts w:cs="Arial"/>
                <w:color w:val="262626"/>
              </w:rPr>
              <w:t>Were the students productively engaged? How do I know?</w:t>
            </w:r>
            <w:r w:rsidR="00534E54">
              <w:rPr>
                <w:rFonts w:cs="Arial"/>
                <w:color w:val="262626"/>
              </w:rPr>
              <w:t xml:space="preserve"> </w:t>
            </w:r>
            <w:r w:rsidR="00106EA4">
              <w:rPr>
                <w:rFonts w:cs="Arial"/>
                <w:color w:val="262626"/>
              </w:rPr>
              <w:t xml:space="preserve">  </w:t>
            </w:r>
            <w:r w:rsidR="00106EA4">
              <w:rPr>
                <w:rFonts w:cs="Arial"/>
                <w:i/>
                <w:color w:val="262626"/>
              </w:rPr>
              <w:t xml:space="preserve">Yes, all students participated in CLOZE reading, station groups were no more than 3, so students weren’t able to “opt-out” of participating in small groups very easily.  As I monitored the room, only 2 – 3 students were off task, I called them back on task. </w:t>
            </w:r>
          </w:p>
          <w:p w14:paraId="525B3154" w14:textId="77777777" w:rsidR="00DA3084" w:rsidRPr="00065018" w:rsidRDefault="00DA3084" w:rsidP="00DA3084">
            <w:pPr>
              <w:spacing w:before="120"/>
            </w:pPr>
          </w:p>
          <w:p w14:paraId="0F8039FC" w14:textId="77777777" w:rsidR="00DA3084" w:rsidRPr="00065018" w:rsidRDefault="00DA3084" w:rsidP="00DA3084">
            <w:pPr>
              <w:spacing w:before="120"/>
            </w:pPr>
          </w:p>
          <w:p w14:paraId="1F835C6A" w14:textId="6009C1D7" w:rsidR="00DA3084" w:rsidRPr="00065018" w:rsidRDefault="00DA3084" w:rsidP="00DA3084">
            <w:pPr>
              <w:spacing w:before="120"/>
            </w:pPr>
          </w:p>
        </w:tc>
      </w:tr>
      <w:tr w:rsidR="00DA3084" w:rsidRPr="00065018" w14:paraId="64C0EEA2" w14:textId="77777777" w:rsidTr="00462F3B">
        <w:tc>
          <w:tcPr>
            <w:tcW w:w="15120" w:type="dxa"/>
          </w:tcPr>
          <w:p w14:paraId="5A554B3E" w14:textId="60916B1B" w:rsidR="00DA3084" w:rsidRPr="00065018" w:rsidRDefault="00DA3084" w:rsidP="00DA3084">
            <w:pPr>
              <w:pStyle w:val="ListParagraph"/>
              <w:numPr>
                <w:ilvl w:val="0"/>
                <w:numId w:val="1"/>
              </w:numPr>
              <w:spacing w:before="120"/>
              <w:rPr>
                <w:rFonts w:cs="Arial"/>
                <w:color w:val="262626"/>
              </w:rPr>
            </w:pPr>
            <w:r w:rsidRPr="00065018">
              <w:rPr>
                <w:rFonts w:cs="Arial"/>
                <w:color w:val="262626"/>
              </w:rPr>
              <w:t xml:space="preserve">Did I alter my instructional plan as I taught the lesson? </w:t>
            </w:r>
            <w:r w:rsidR="00356B17">
              <w:rPr>
                <w:rFonts w:cs="Arial"/>
                <w:color w:val="262626"/>
              </w:rPr>
              <w:t>How and wh</w:t>
            </w:r>
            <w:r w:rsidRPr="00065018">
              <w:rPr>
                <w:rFonts w:cs="Arial"/>
                <w:color w:val="262626"/>
              </w:rPr>
              <w:t>y?</w:t>
            </w:r>
            <w:r w:rsidR="00E64511">
              <w:rPr>
                <w:rFonts w:cs="Arial"/>
                <w:color w:val="262626"/>
              </w:rPr>
              <w:t xml:space="preserve">  </w:t>
            </w:r>
            <w:r w:rsidR="00E64511" w:rsidRPr="00E64511">
              <w:rPr>
                <w:rFonts w:cs="Arial"/>
                <w:i/>
                <w:color w:val="262626"/>
              </w:rPr>
              <w:t xml:space="preserve">Yes.  I noticed that </w:t>
            </w:r>
            <w:r w:rsidR="00106EA4">
              <w:rPr>
                <w:rFonts w:cs="Arial"/>
                <w:i/>
                <w:color w:val="262626"/>
              </w:rPr>
              <w:t>at the end of 1.3.2 about 30% of the class was still struggling with reducing imaginary numbers and applying the exponent rules to i, so instead of moving on to multiplying complex numbers, I did skill-based groups and enriched the students with the problem based task and retaught the striving learners</w:t>
            </w:r>
          </w:p>
          <w:p w14:paraId="0C531AAE" w14:textId="77777777" w:rsidR="00DA3084" w:rsidRPr="00065018" w:rsidRDefault="00DA3084" w:rsidP="00DA3084">
            <w:pPr>
              <w:spacing w:before="120"/>
            </w:pPr>
          </w:p>
          <w:p w14:paraId="279C8367" w14:textId="77777777" w:rsidR="00DA3084" w:rsidRPr="00065018" w:rsidRDefault="00DA3084" w:rsidP="00DA3084">
            <w:pPr>
              <w:spacing w:before="120"/>
            </w:pPr>
          </w:p>
          <w:p w14:paraId="135CA8B5" w14:textId="46FC77BC" w:rsidR="00DA3084" w:rsidRPr="00065018" w:rsidRDefault="00DA3084" w:rsidP="00DA3084">
            <w:pPr>
              <w:spacing w:before="120"/>
            </w:pPr>
          </w:p>
        </w:tc>
      </w:tr>
      <w:tr w:rsidR="00DA3084" w:rsidRPr="00065018" w14:paraId="3B95EB70" w14:textId="77777777" w:rsidTr="00462F3B">
        <w:tc>
          <w:tcPr>
            <w:tcW w:w="15120" w:type="dxa"/>
          </w:tcPr>
          <w:p w14:paraId="450DC045" w14:textId="72D0E1E5" w:rsidR="00DA3084" w:rsidRPr="00D77DF8" w:rsidRDefault="00DA3084" w:rsidP="00DA3084">
            <w:pPr>
              <w:pStyle w:val="ListParagraph"/>
              <w:numPr>
                <w:ilvl w:val="0"/>
                <w:numId w:val="1"/>
              </w:numPr>
              <w:spacing w:before="120"/>
              <w:rPr>
                <w:rFonts w:cs="Arial"/>
                <w:color w:val="262626"/>
              </w:rPr>
            </w:pPr>
            <w:r w:rsidRPr="00065018">
              <w:rPr>
                <w:rFonts w:cs="Arial"/>
                <w:color w:val="262626"/>
              </w:rPr>
              <w:t>If I had the opportunity to teach the lesson again to the same group of students, would I do anything differently? What? Why?</w:t>
            </w:r>
            <w:r w:rsidR="00E64511">
              <w:rPr>
                <w:rFonts w:cs="Arial"/>
                <w:color w:val="262626"/>
              </w:rPr>
              <w:t xml:space="preserve">  </w:t>
            </w:r>
            <w:r w:rsidR="00106EA4">
              <w:rPr>
                <w:rFonts w:cs="Arial"/>
                <w:i/>
                <w:color w:val="262626"/>
              </w:rPr>
              <w:t>I would not have chosen Jordan for a group leader.  Last time he was a group leader, he was not on task and I thought I would give him another chance, but he was not a good facilitator, and Paige ended up facilitating…maybe I should make her group leader next time.</w:t>
            </w:r>
            <w:bookmarkStart w:id="0" w:name="_GoBack"/>
            <w:bookmarkEnd w:id="0"/>
          </w:p>
        </w:tc>
      </w:tr>
      <w:tr w:rsidR="00356B17" w:rsidRPr="00065018" w14:paraId="32738835" w14:textId="77777777" w:rsidTr="00356B17">
        <w:trPr>
          <w:trHeight w:val="1421"/>
        </w:trPr>
        <w:tc>
          <w:tcPr>
            <w:tcW w:w="15120" w:type="dxa"/>
          </w:tcPr>
          <w:p w14:paraId="67C2ACFE" w14:textId="7CCC6A16" w:rsidR="00D20D74" w:rsidRPr="00072D1D" w:rsidRDefault="00356B17" w:rsidP="00356B17">
            <w:pPr>
              <w:pStyle w:val="ListParagraph"/>
              <w:numPr>
                <w:ilvl w:val="0"/>
                <w:numId w:val="1"/>
              </w:numPr>
              <w:spacing w:before="120"/>
              <w:rPr>
                <w:rFonts w:cs="Arial"/>
                <w:color w:val="262626"/>
              </w:rPr>
            </w:pPr>
            <w:r>
              <w:rPr>
                <w:rFonts w:cs="Arial"/>
                <w:color w:val="262626"/>
              </w:rPr>
              <w:t>Are my students ready to “move on”?  If yes, how do I know?  If not, what adjustments</w:t>
            </w:r>
            <w:r w:rsidR="0063134C">
              <w:rPr>
                <w:rFonts w:cs="Arial"/>
                <w:color w:val="262626"/>
              </w:rPr>
              <w:t>/re-teaching</w:t>
            </w:r>
            <w:r>
              <w:rPr>
                <w:rFonts w:cs="Arial"/>
                <w:color w:val="262626"/>
              </w:rPr>
              <w:t xml:space="preserve"> do I need to make</w:t>
            </w:r>
            <w:r w:rsidR="0063134C">
              <w:rPr>
                <w:rFonts w:cs="Arial"/>
                <w:color w:val="262626"/>
              </w:rPr>
              <w:t xml:space="preserve"> to ensure student understanding</w:t>
            </w:r>
            <w:r>
              <w:rPr>
                <w:rFonts w:cs="Arial"/>
                <w:color w:val="262626"/>
              </w:rPr>
              <w:t>?</w:t>
            </w:r>
            <w:r w:rsidR="00E64511">
              <w:rPr>
                <w:rFonts w:cs="Arial"/>
                <w:color w:val="262626"/>
              </w:rPr>
              <w:t xml:space="preserve"> </w:t>
            </w:r>
            <w:r w:rsidR="00072D1D">
              <w:rPr>
                <w:rFonts w:cs="Arial"/>
                <w:i/>
                <w:color w:val="262626"/>
              </w:rPr>
              <w:t xml:space="preserve">Half the kids are ready to move on, half are not.  I need to find a different way to reteach the strugglers.  The Khan Academy video suggested in Walch might be a good resource.  Then the enrich students could do “The Ohm Zone activity while the struggling learners watch Khan, take notes, and reflect on their understanding.  </w:t>
            </w:r>
          </w:p>
        </w:tc>
      </w:tr>
    </w:tbl>
    <w:p w14:paraId="4CE7A277" w14:textId="77777777" w:rsidR="00DA3084" w:rsidRDefault="00DA3084"/>
    <w:sectPr w:rsidR="00DA3084" w:rsidSect="005F4951">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72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5C42" w14:textId="77777777" w:rsidR="00106EA4" w:rsidRDefault="00106EA4" w:rsidP="001E3ACE">
      <w:r>
        <w:separator/>
      </w:r>
    </w:p>
  </w:endnote>
  <w:endnote w:type="continuationSeparator" w:id="0">
    <w:p w14:paraId="7DF9038C" w14:textId="77777777" w:rsidR="00106EA4" w:rsidRDefault="00106EA4" w:rsidP="001E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CF0DB" w14:textId="77777777" w:rsidR="00106EA4" w:rsidRDefault="00106E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B1AB9" w14:textId="77777777" w:rsidR="00106EA4" w:rsidRDefault="00106E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6B579" w14:textId="77777777" w:rsidR="00106EA4" w:rsidRDefault="00106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13E40" w14:textId="77777777" w:rsidR="00106EA4" w:rsidRDefault="00106EA4" w:rsidP="001E3ACE">
      <w:r>
        <w:separator/>
      </w:r>
    </w:p>
  </w:footnote>
  <w:footnote w:type="continuationSeparator" w:id="0">
    <w:p w14:paraId="578A64E9" w14:textId="77777777" w:rsidR="00106EA4" w:rsidRDefault="00106EA4" w:rsidP="001E3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FC4AE1" w14:textId="5C773307" w:rsidR="00106EA4" w:rsidRDefault="00106EA4">
    <w:pPr>
      <w:pStyle w:val="Header"/>
    </w:pPr>
    <w:r>
      <w:rPr>
        <w:noProof/>
      </w:rPr>
      <w:pict w14:anchorId="63ED6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0.2pt;height:8in;z-index:-251657216;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1404DF" w14:textId="462CB754" w:rsidR="00106EA4" w:rsidRPr="001E3ACE" w:rsidRDefault="00106EA4" w:rsidP="001E3ACE">
    <w:pPr>
      <w:pStyle w:val="Header"/>
      <w:jc w:val="center"/>
      <w:rPr>
        <w:sz w:val="32"/>
        <w:szCs w:val="32"/>
      </w:rPr>
    </w:pPr>
    <w:r>
      <w:rPr>
        <w:noProof/>
        <w:sz w:val="32"/>
        <w:szCs w:val="32"/>
      </w:rPr>
      <w:pict w14:anchorId="3C81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0.2pt;height:8in;z-index:-251658240;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r w:rsidRPr="001E3ACE">
      <w:rPr>
        <w:sz w:val="32"/>
        <w:szCs w:val="32"/>
      </w:rPr>
      <w:t>Lesson Planning Template &amp; Reflection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4F8C2F" w14:textId="26731B4F" w:rsidR="00106EA4" w:rsidRDefault="00106EA4">
    <w:pPr>
      <w:pStyle w:val="Header"/>
    </w:pPr>
    <w:r>
      <w:rPr>
        <w:noProof/>
      </w:rPr>
      <w:pict w14:anchorId="28EB7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0.2pt;height:8in;z-index:-251656192;mso-wrap-edited:f;mso-position-horizontal:center;mso-position-horizontal-relative:margin;mso-position-vertical:center;mso-position-vertical-relative:margin" wrapcoords="212 112 79 253 53 6862 106 16284 159 16396 9022 16734 2998 16790 1884 16846 1857 17212 1724 17409 1565 17662 1459 18112 1485 18562 1618 19012 1618 19040 1910 19434 1963 19659 4431 19884 4113 19912 3953 20025 3821 20221 3821 20475 4006 20784 4139 20812 3821 21009 3768 21065 3768 21543 17168 21543 17274 21431 17248 21403 16929 21262 16929 20812 17195 20615 17195 20531 16929 20362 16929 20250 16505 20137 15470 19912 14833 19884 19662 19687 19715 19434 19875 19068 19875 18675 19848 18506 19583 18196 19450 18084 19769 17662 19742 16818 18787 16790 12604 16734 21520 16396 21520 16312 21573 15890 21573 9675 21520 253 20405 225 451 112 212 112">
          <v:imagedata r:id="rId1" o:title="logo-color-ver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58D"/>
    <w:multiLevelType w:val="hybridMultilevel"/>
    <w:tmpl w:val="221E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C5260B"/>
    <w:multiLevelType w:val="hybridMultilevel"/>
    <w:tmpl w:val="1CC4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84F04"/>
    <w:multiLevelType w:val="hybridMultilevel"/>
    <w:tmpl w:val="2B24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08"/>
    <w:rsid w:val="00035461"/>
    <w:rsid w:val="00042801"/>
    <w:rsid w:val="000451E6"/>
    <w:rsid w:val="0004640D"/>
    <w:rsid w:val="00054CF7"/>
    <w:rsid w:val="00065018"/>
    <w:rsid w:val="00072D1D"/>
    <w:rsid w:val="000A69C6"/>
    <w:rsid w:val="000F389D"/>
    <w:rsid w:val="000F720E"/>
    <w:rsid w:val="00106EA4"/>
    <w:rsid w:val="00150336"/>
    <w:rsid w:val="0015164F"/>
    <w:rsid w:val="0015747E"/>
    <w:rsid w:val="00185097"/>
    <w:rsid w:val="00192C5A"/>
    <w:rsid w:val="001B697B"/>
    <w:rsid w:val="001D072D"/>
    <w:rsid w:val="001E3ACE"/>
    <w:rsid w:val="002159DA"/>
    <w:rsid w:val="002C615B"/>
    <w:rsid w:val="002E3A7A"/>
    <w:rsid w:val="002E4E8C"/>
    <w:rsid w:val="00300690"/>
    <w:rsid w:val="00356B17"/>
    <w:rsid w:val="00362D91"/>
    <w:rsid w:val="003A27DC"/>
    <w:rsid w:val="004050D0"/>
    <w:rsid w:val="0041353D"/>
    <w:rsid w:val="0044173E"/>
    <w:rsid w:val="00462F3B"/>
    <w:rsid w:val="004710E3"/>
    <w:rsid w:val="00472C5E"/>
    <w:rsid w:val="00482013"/>
    <w:rsid w:val="004A68A1"/>
    <w:rsid w:val="004C1644"/>
    <w:rsid w:val="004E0B74"/>
    <w:rsid w:val="00525CBE"/>
    <w:rsid w:val="00533E68"/>
    <w:rsid w:val="00534E54"/>
    <w:rsid w:val="00535402"/>
    <w:rsid w:val="00543D76"/>
    <w:rsid w:val="005A4507"/>
    <w:rsid w:val="005B52C2"/>
    <w:rsid w:val="005F191A"/>
    <w:rsid w:val="005F4951"/>
    <w:rsid w:val="0063134C"/>
    <w:rsid w:val="00633A7E"/>
    <w:rsid w:val="0063765D"/>
    <w:rsid w:val="0064359A"/>
    <w:rsid w:val="00726B7C"/>
    <w:rsid w:val="00727E29"/>
    <w:rsid w:val="007405AD"/>
    <w:rsid w:val="00765608"/>
    <w:rsid w:val="007671F6"/>
    <w:rsid w:val="0078445C"/>
    <w:rsid w:val="00790A83"/>
    <w:rsid w:val="00795DF1"/>
    <w:rsid w:val="00810545"/>
    <w:rsid w:val="0081582D"/>
    <w:rsid w:val="0083683F"/>
    <w:rsid w:val="00862636"/>
    <w:rsid w:val="008D0EFC"/>
    <w:rsid w:val="00913385"/>
    <w:rsid w:val="00914FAC"/>
    <w:rsid w:val="009357B8"/>
    <w:rsid w:val="00943F8D"/>
    <w:rsid w:val="00950EDB"/>
    <w:rsid w:val="009645A2"/>
    <w:rsid w:val="00983030"/>
    <w:rsid w:val="009F6FED"/>
    <w:rsid w:val="00A178F2"/>
    <w:rsid w:val="00A6200E"/>
    <w:rsid w:val="00A70660"/>
    <w:rsid w:val="00AB52D7"/>
    <w:rsid w:val="00B03949"/>
    <w:rsid w:val="00B13402"/>
    <w:rsid w:val="00B33BE6"/>
    <w:rsid w:val="00B6439D"/>
    <w:rsid w:val="00B671D8"/>
    <w:rsid w:val="00B83024"/>
    <w:rsid w:val="00B906D9"/>
    <w:rsid w:val="00BC33C8"/>
    <w:rsid w:val="00BE3F09"/>
    <w:rsid w:val="00C13DFB"/>
    <w:rsid w:val="00C158AA"/>
    <w:rsid w:val="00C9532A"/>
    <w:rsid w:val="00CD0235"/>
    <w:rsid w:val="00CF53C9"/>
    <w:rsid w:val="00D15BBF"/>
    <w:rsid w:val="00D20D74"/>
    <w:rsid w:val="00D27148"/>
    <w:rsid w:val="00D30DAF"/>
    <w:rsid w:val="00D45E64"/>
    <w:rsid w:val="00D77DF8"/>
    <w:rsid w:val="00D875BA"/>
    <w:rsid w:val="00DA3084"/>
    <w:rsid w:val="00DA4C66"/>
    <w:rsid w:val="00DC43BF"/>
    <w:rsid w:val="00DD44CF"/>
    <w:rsid w:val="00E33581"/>
    <w:rsid w:val="00E51748"/>
    <w:rsid w:val="00E613B0"/>
    <w:rsid w:val="00E62273"/>
    <w:rsid w:val="00E64511"/>
    <w:rsid w:val="00E64917"/>
    <w:rsid w:val="00E7743E"/>
    <w:rsid w:val="00E93F27"/>
    <w:rsid w:val="00E943AD"/>
    <w:rsid w:val="00EA1DBB"/>
    <w:rsid w:val="00EC048A"/>
    <w:rsid w:val="00EF198A"/>
    <w:rsid w:val="00F07CE9"/>
    <w:rsid w:val="00F34743"/>
    <w:rsid w:val="00F513FA"/>
    <w:rsid w:val="00F6535A"/>
    <w:rsid w:val="00F67A2F"/>
    <w:rsid w:val="00F7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220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084"/>
    <w:pPr>
      <w:ind w:left="720"/>
      <w:contextualSpacing/>
    </w:pPr>
  </w:style>
  <w:style w:type="paragraph" w:styleId="Header">
    <w:name w:val="header"/>
    <w:basedOn w:val="Normal"/>
    <w:link w:val="HeaderChar"/>
    <w:uiPriority w:val="99"/>
    <w:unhideWhenUsed/>
    <w:rsid w:val="001E3ACE"/>
    <w:pPr>
      <w:tabs>
        <w:tab w:val="center" w:pos="4320"/>
        <w:tab w:val="right" w:pos="8640"/>
      </w:tabs>
    </w:pPr>
  </w:style>
  <w:style w:type="character" w:customStyle="1" w:styleId="HeaderChar">
    <w:name w:val="Header Char"/>
    <w:basedOn w:val="DefaultParagraphFont"/>
    <w:link w:val="Header"/>
    <w:uiPriority w:val="99"/>
    <w:rsid w:val="001E3ACE"/>
  </w:style>
  <w:style w:type="paragraph" w:styleId="Footer">
    <w:name w:val="footer"/>
    <w:basedOn w:val="Normal"/>
    <w:link w:val="FooterChar"/>
    <w:uiPriority w:val="99"/>
    <w:unhideWhenUsed/>
    <w:rsid w:val="001E3ACE"/>
    <w:pPr>
      <w:tabs>
        <w:tab w:val="center" w:pos="4320"/>
        <w:tab w:val="right" w:pos="8640"/>
      </w:tabs>
    </w:pPr>
  </w:style>
  <w:style w:type="character" w:customStyle="1" w:styleId="FooterChar">
    <w:name w:val="Footer Char"/>
    <w:basedOn w:val="DefaultParagraphFont"/>
    <w:link w:val="Footer"/>
    <w:uiPriority w:val="99"/>
    <w:rsid w:val="001E3ACE"/>
  </w:style>
  <w:style w:type="paragraph" w:styleId="BalloonText">
    <w:name w:val="Balloon Text"/>
    <w:basedOn w:val="Normal"/>
    <w:link w:val="BalloonTextChar"/>
    <w:uiPriority w:val="99"/>
    <w:semiHidden/>
    <w:unhideWhenUsed/>
    <w:rsid w:val="001E3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ACE"/>
    <w:rPr>
      <w:rFonts w:ascii="Lucida Grande" w:hAnsi="Lucida Grande" w:cs="Lucida Grande"/>
      <w:sz w:val="18"/>
      <w:szCs w:val="18"/>
    </w:rPr>
  </w:style>
  <w:style w:type="character" w:styleId="PlaceholderText">
    <w:name w:val="Placeholder Text"/>
    <w:basedOn w:val="DefaultParagraphFont"/>
    <w:uiPriority w:val="99"/>
    <w:semiHidden/>
    <w:rsid w:val="00E7743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084"/>
    <w:pPr>
      <w:ind w:left="720"/>
      <w:contextualSpacing/>
    </w:pPr>
  </w:style>
  <w:style w:type="paragraph" w:styleId="Header">
    <w:name w:val="header"/>
    <w:basedOn w:val="Normal"/>
    <w:link w:val="HeaderChar"/>
    <w:uiPriority w:val="99"/>
    <w:unhideWhenUsed/>
    <w:rsid w:val="001E3ACE"/>
    <w:pPr>
      <w:tabs>
        <w:tab w:val="center" w:pos="4320"/>
        <w:tab w:val="right" w:pos="8640"/>
      </w:tabs>
    </w:pPr>
  </w:style>
  <w:style w:type="character" w:customStyle="1" w:styleId="HeaderChar">
    <w:name w:val="Header Char"/>
    <w:basedOn w:val="DefaultParagraphFont"/>
    <w:link w:val="Header"/>
    <w:uiPriority w:val="99"/>
    <w:rsid w:val="001E3ACE"/>
  </w:style>
  <w:style w:type="paragraph" w:styleId="Footer">
    <w:name w:val="footer"/>
    <w:basedOn w:val="Normal"/>
    <w:link w:val="FooterChar"/>
    <w:uiPriority w:val="99"/>
    <w:unhideWhenUsed/>
    <w:rsid w:val="001E3ACE"/>
    <w:pPr>
      <w:tabs>
        <w:tab w:val="center" w:pos="4320"/>
        <w:tab w:val="right" w:pos="8640"/>
      </w:tabs>
    </w:pPr>
  </w:style>
  <w:style w:type="character" w:customStyle="1" w:styleId="FooterChar">
    <w:name w:val="Footer Char"/>
    <w:basedOn w:val="DefaultParagraphFont"/>
    <w:link w:val="Footer"/>
    <w:uiPriority w:val="99"/>
    <w:rsid w:val="001E3ACE"/>
  </w:style>
  <w:style w:type="paragraph" w:styleId="BalloonText">
    <w:name w:val="Balloon Text"/>
    <w:basedOn w:val="Normal"/>
    <w:link w:val="BalloonTextChar"/>
    <w:uiPriority w:val="99"/>
    <w:semiHidden/>
    <w:unhideWhenUsed/>
    <w:rsid w:val="001E3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ACE"/>
    <w:rPr>
      <w:rFonts w:ascii="Lucida Grande" w:hAnsi="Lucida Grande" w:cs="Lucida Grande"/>
      <w:sz w:val="18"/>
      <w:szCs w:val="18"/>
    </w:rPr>
  </w:style>
  <w:style w:type="character" w:styleId="PlaceholderText">
    <w:name w:val="Placeholder Text"/>
    <w:basedOn w:val="DefaultParagraphFont"/>
    <w:uiPriority w:val="99"/>
    <w:semiHidden/>
    <w:rsid w:val="00E77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959B-7E58-C543-9904-CE2FB5DE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994</Words>
  <Characters>5671</Characters>
  <Application>Microsoft Macintosh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Teacher</cp:lastModifiedBy>
  <cp:revision>4</cp:revision>
  <cp:lastPrinted>2014-08-06T18:30:00Z</cp:lastPrinted>
  <dcterms:created xsi:type="dcterms:W3CDTF">2014-08-06T18:30:00Z</dcterms:created>
  <dcterms:modified xsi:type="dcterms:W3CDTF">2014-08-06T18:31:00Z</dcterms:modified>
</cp:coreProperties>
</file>